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40330" w14:textId="3E71DE79" w:rsidR="00DC7CB3" w:rsidRDefault="000E410D" w:rsidP="00DC7CB3">
      <w:pPr>
        <w:rPr>
          <w:b/>
          <w:bCs/>
          <w:sz w:val="28"/>
          <w:szCs w:val="28"/>
        </w:rPr>
      </w:pPr>
      <w:r w:rsidRPr="00E33F74">
        <w:rPr>
          <w:b/>
          <w:bCs/>
          <w:sz w:val="28"/>
          <w:szCs w:val="28"/>
        </w:rPr>
        <w:t xml:space="preserve">Supplementary </w:t>
      </w:r>
      <w:r w:rsidR="001E3EB8">
        <w:rPr>
          <w:rFonts w:hint="eastAsia"/>
          <w:b/>
          <w:bCs/>
          <w:sz w:val="28"/>
          <w:szCs w:val="28"/>
        </w:rPr>
        <w:t>Information 1</w:t>
      </w:r>
    </w:p>
    <w:p w14:paraId="7EE1DAD8" w14:textId="77777777" w:rsidR="00DC7CB3" w:rsidRDefault="00DC7CB3" w:rsidP="00DC7CB3">
      <w:pPr>
        <w:rPr>
          <w:b/>
          <w:bCs/>
          <w:sz w:val="28"/>
          <w:szCs w:val="28"/>
        </w:rPr>
      </w:pPr>
    </w:p>
    <w:p w14:paraId="7026AAA7" w14:textId="539541B3" w:rsidR="000E410D" w:rsidRDefault="001E3EB8" w:rsidP="000E410D">
      <w:pPr>
        <w:rPr>
          <w:rFonts w:eastAsia="楷体_GB2312"/>
          <w:b/>
          <w:bCs/>
          <w:snapToGrid w:val="0"/>
          <w:kern w:val="0"/>
          <w:sz w:val="28"/>
          <w:szCs w:val="28"/>
        </w:rPr>
      </w:pPr>
      <w:r w:rsidRPr="001E3EB8">
        <w:rPr>
          <w:rFonts w:eastAsia="楷体_GB2312"/>
          <w:b/>
          <w:bCs/>
          <w:snapToGrid w:val="0"/>
          <w:kern w:val="0"/>
          <w:sz w:val="28"/>
          <w:szCs w:val="28"/>
        </w:rPr>
        <w:t>Yin-Hua Li-Shi Decoction alleviates atopic dermatitis through regulating Th cells balance and restoring epithelial barrier</w:t>
      </w:r>
    </w:p>
    <w:p w14:paraId="2ECD9E7B" w14:textId="77777777" w:rsidR="001E3EB8" w:rsidRPr="000D1DB4" w:rsidRDefault="001E3EB8" w:rsidP="000E410D">
      <w:pPr>
        <w:rPr>
          <w:b/>
          <w:bCs/>
          <w:sz w:val="28"/>
          <w:szCs w:val="28"/>
        </w:rPr>
      </w:pPr>
    </w:p>
    <w:p w14:paraId="5B5A866B" w14:textId="77777777" w:rsidR="001E053D" w:rsidRDefault="001E053D" w:rsidP="001E053D">
      <w:pPr>
        <w:jc w:val="left"/>
        <w:rPr>
          <w:b/>
          <w:bCs/>
          <w:sz w:val="24"/>
        </w:rPr>
      </w:pPr>
      <w:bookmarkStart w:id="0" w:name="_Hlk205925052"/>
      <w:r>
        <w:rPr>
          <w:rFonts w:hint="eastAsia"/>
          <w:b/>
          <w:bCs/>
          <w:sz w:val="24"/>
        </w:rPr>
        <w:t>1</w:t>
      </w:r>
      <w:r w:rsidRPr="00825944">
        <w:rPr>
          <w:b/>
          <w:bCs/>
          <w:sz w:val="24"/>
        </w:rPr>
        <w:t xml:space="preserve"> </w:t>
      </w:r>
      <w:r w:rsidRPr="001E053D">
        <w:rPr>
          <w:b/>
          <w:bCs/>
          <w:sz w:val="24"/>
        </w:rPr>
        <w:t>Regional</w:t>
      </w:r>
      <w:r>
        <w:rPr>
          <w:rFonts w:hint="eastAsia"/>
          <w:b/>
          <w:bCs/>
          <w:sz w:val="24"/>
        </w:rPr>
        <w:t xml:space="preserve"> q</w:t>
      </w:r>
      <w:r w:rsidRPr="004527A1">
        <w:rPr>
          <w:b/>
          <w:bCs/>
          <w:sz w:val="24"/>
        </w:rPr>
        <w:t>uality consistency assessment of YLD batches</w:t>
      </w:r>
      <w:bookmarkEnd w:id="0"/>
    </w:p>
    <w:p w14:paraId="3AE393EF" w14:textId="77777777" w:rsidR="001E053D" w:rsidRDefault="001E053D" w:rsidP="001E053D">
      <w:pPr>
        <w:ind w:firstLineChars="200" w:firstLine="480"/>
        <w:rPr>
          <w:sz w:val="24"/>
        </w:rPr>
      </w:pPr>
      <w:r w:rsidRPr="00825944">
        <w:rPr>
          <w:sz w:val="24"/>
        </w:rPr>
        <w:t>In this study, the fingerprint of the batch of R was chosen as the standard fingerprint of YLD.</w:t>
      </w:r>
      <w:r w:rsidRPr="004527A1">
        <w:t xml:space="preserve"> </w:t>
      </w:r>
      <w:r w:rsidRPr="0086739A">
        <w:rPr>
          <w:sz w:val="24"/>
        </w:rPr>
        <w:t>To evaluate protocol robustness, three additional batches per region were prepared from Anhui, Guangxi, and Gansu plants by independent teams. Similarity to R averaged 0.8603</w:t>
      </w:r>
      <w:r w:rsidRPr="005637F1">
        <w:rPr>
          <w:sz w:val="24"/>
        </w:rPr>
        <w:t xml:space="preserve">, with results </w:t>
      </w:r>
      <w:r>
        <w:rPr>
          <w:rFonts w:hint="eastAsia"/>
          <w:sz w:val="24"/>
        </w:rPr>
        <w:t>shown</w:t>
      </w:r>
      <w:r w:rsidRPr="005637F1">
        <w:rPr>
          <w:sz w:val="24"/>
        </w:rPr>
        <w:t xml:space="preserve"> in Table S</w:t>
      </w:r>
      <w:r>
        <w:rPr>
          <w:rFonts w:hint="eastAsia"/>
          <w:sz w:val="24"/>
        </w:rPr>
        <w:t>1</w:t>
      </w:r>
      <w:r w:rsidRPr="0086739A">
        <w:rPr>
          <w:sz w:val="24"/>
        </w:rPr>
        <w:t xml:space="preserve">. </w:t>
      </w:r>
    </w:p>
    <w:p w14:paraId="47AF023A" w14:textId="77777777" w:rsidR="001E053D" w:rsidRPr="00825944" w:rsidRDefault="001E053D" w:rsidP="001E053D">
      <w:pPr>
        <w:jc w:val="left"/>
        <w:rPr>
          <w:sz w:val="24"/>
        </w:rPr>
      </w:pPr>
      <w:r w:rsidRPr="00825944">
        <w:rPr>
          <w:b/>
          <w:bCs/>
          <w:sz w:val="24"/>
        </w:rPr>
        <w:t>Table S</w:t>
      </w:r>
      <w:r>
        <w:rPr>
          <w:rFonts w:hint="eastAsia"/>
          <w:b/>
          <w:bCs/>
          <w:sz w:val="24"/>
        </w:rPr>
        <w:t>1.</w:t>
      </w:r>
      <w:r w:rsidRPr="00825944">
        <w:rPr>
          <w:sz w:val="24"/>
        </w:rPr>
        <w:t xml:space="preserve"> </w:t>
      </w:r>
      <w:r>
        <w:rPr>
          <w:rFonts w:hint="eastAsia"/>
          <w:sz w:val="24"/>
        </w:rPr>
        <w:t>The</w:t>
      </w:r>
      <w:r>
        <w:rPr>
          <w:sz w:val="24"/>
        </w:rPr>
        <w:t xml:space="preserve"> </w:t>
      </w:r>
      <w:r>
        <w:rPr>
          <w:rFonts w:hint="eastAsia"/>
          <w:sz w:val="24"/>
        </w:rPr>
        <w:t>s</w:t>
      </w:r>
      <w:r w:rsidRPr="00825944">
        <w:rPr>
          <w:sz w:val="24"/>
        </w:rPr>
        <w:t xml:space="preserve">imilarities of </w:t>
      </w:r>
      <w:r w:rsidRPr="004527A1">
        <w:rPr>
          <w:sz w:val="24"/>
        </w:rPr>
        <w:t>regionally sourced batches</w:t>
      </w:r>
      <w:r w:rsidRPr="00825944">
        <w:rPr>
          <w:sz w:val="24"/>
        </w:rPr>
        <w:t xml:space="preserve"> of YLD</w:t>
      </w:r>
      <w:r>
        <w:rPr>
          <w:sz w:val="24"/>
        </w:rPr>
        <w:t>.</w:t>
      </w:r>
    </w:p>
    <w:tbl>
      <w:tblPr>
        <w:tblStyle w:val="6-31"/>
        <w:tblW w:w="9016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787"/>
        <w:gridCol w:w="787"/>
        <w:gridCol w:w="788"/>
        <w:gridCol w:w="787"/>
        <w:gridCol w:w="788"/>
        <w:gridCol w:w="787"/>
        <w:gridCol w:w="788"/>
        <w:gridCol w:w="787"/>
        <w:gridCol w:w="788"/>
        <w:gridCol w:w="516"/>
      </w:tblGrid>
      <w:tr w:rsidR="001E053D" w:rsidRPr="0086739A" w14:paraId="4D52CCFD" w14:textId="77777777" w:rsidTr="004D72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1FF55313" w14:textId="77777777" w:rsidR="001E053D" w:rsidRPr="0086739A" w:rsidRDefault="001E053D" w:rsidP="004D7249">
            <w:pPr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Sample</w:t>
            </w:r>
          </w:p>
        </w:tc>
        <w:tc>
          <w:tcPr>
            <w:tcW w:w="787" w:type="dxa"/>
            <w:vAlign w:val="center"/>
          </w:tcPr>
          <w:p w14:paraId="2180B7E0" w14:textId="77777777" w:rsidR="001E053D" w:rsidRPr="0086739A" w:rsidRDefault="001E053D" w:rsidP="004D724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S-Anhui-1</w:t>
            </w:r>
          </w:p>
        </w:tc>
        <w:tc>
          <w:tcPr>
            <w:tcW w:w="787" w:type="dxa"/>
            <w:vAlign w:val="center"/>
          </w:tcPr>
          <w:p w14:paraId="621ADA26" w14:textId="77777777" w:rsidR="001E053D" w:rsidRPr="0086739A" w:rsidRDefault="001E053D" w:rsidP="004D724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S-Anhui-2</w:t>
            </w:r>
          </w:p>
        </w:tc>
        <w:tc>
          <w:tcPr>
            <w:tcW w:w="788" w:type="dxa"/>
            <w:vAlign w:val="center"/>
          </w:tcPr>
          <w:p w14:paraId="3B2FD279" w14:textId="77777777" w:rsidR="001E053D" w:rsidRPr="0086739A" w:rsidRDefault="001E053D" w:rsidP="004D724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S-Anhui-3</w:t>
            </w:r>
          </w:p>
        </w:tc>
        <w:tc>
          <w:tcPr>
            <w:tcW w:w="787" w:type="dxa"/>
            <w:vAlign w:val="center"/>
          </w:tcPr>
          <w:p w14:paraId="34AA50A9" w14:textId="77777777" w:rsidR="001E053D" w:rsidRPr="0086739A" w:rsidRDefault="001E053D" w:rsidP="004D724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S-Guangxi-1</w:t>
            </w:r>
          </w:p>
        </w:tc>
        <w:tc>
          <w:tcPr>
            <w:tcW w:w="788" w:type="dxa"/>
            <w:vAlign w:val="center"/>
          </w:tcPr>
          <w:p w14:paraId="04E54208" w14:textId="77777777" w:rsidR="001E053D" w:rsidRPr="0086739A" w:rsidRDefault="001E053D" w:rsidP="004D724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S-Guangxi-2</w:t>
            </w:r>
          </w:p>
        </w:tc>
        <w:tc>
          <w:tcPr>
            <w:tcW w:w="787" w:type="dxa"/>
            <w:vAlign w:val="center"/>
          </w:tcPr>
          <w:p w14:paraId="6A22F031" w14:textId="77777777" w:rsidR="001E053D" w:rsidRPr="0086739A" w:rsidRDefault="001E053D" w:rsidP="004D724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S-Guangxi-3</w:t>
            </w:r>
          </w:p>
        </w:tc>
        <w:tc>
          <w:tcPr>
            <w:tcW w:w="788" w:type="dxa"/>
            <w:vAlign w:val="center"/>
          </w:tcPr>
          <w:p w14:paraId="596565FC" w14:textId="77777777" w:rsidR="001E053D" w:rsidRPr="0086739A" w:rsidRDefault="001E053D" w:rsidP="004D724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S-Gansu-1</w:t>
            </w:r>
          </w:p>
        </w:tc>
        <w:tc>
          <w:tcPr>
            <w:tcW w:w="787" w:type="dxa"/>
            <w:vAlign w:val="center"/>
          </w:tcPr>
          <w:p w14:paraId="22065AC0" w14:textId="77777777" w:rsidR="001E053D" w:rsidRPr="0086739A" w:rsidRDefault="001E053D" w:rsidP="004D724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S-Gansu-2</w:t>
            </w:r>
          </w:p>
        </w:tc>
        <w:tc>
          <w:tcPr>
            <w:tcW w:w="788" w:type="dxa"/>
            <w:vAlign w:val="center"/>
          </w:tcPr>
          <w:p w14:paraId="68D4484C" w14:textId="77777777" w:rsidR="001E053D" w:rsidRPr="0086739A" w:rsidRDefault="001E053D" w:rsidP="004D724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S-Gansu-3</w:t>
            </w:r>
          </w:p>
        </w:tc>
        <w:tc>
          <w:tcPr>
            <w:tcW w:w="516" w:type="dxa"/>
            <w:vAlign w:val="center"/>
          </w:tcPr>
          <w:p w14:paraId="32E66F91" w14:textId="77777777" w:rsidR="001E053D" w:rsidRPr="0086739A" w:rsidRDefault="001E053D" w:rsidP="004D724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R</w:t>
            </w:r>
          </w:p>
        </w:tc>
      </w:tr>
      <w:tr w:rsidR="001E053D" w:rsidRPr="0086739A" w14:paraId="379E8E94" w14:textId="77777777" w:rsidTr="004D72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7C8EF267" w14:textId="77777777" w:rsidR="001E053D" w:rsidRPr="0086739A" w:rsidRDefault="001E053D" w:rsidP="004D7249">
            <w:pPr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S-Anhui-1</w:t>
            </w:r>
          </w:p>
        </w:tc>
        <w:tc>
          <w:tcPr>
            <w:tcW w:w="787" w:type="dxa"/>
            <w:vAlign w:val="center"/>
          </w:tcPr>
          <w:p w14:paraId="12F65A39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87" w:type="dxa"/>
            <w:vAlign w:val="center"/>
          </w:tcPr>
          <w:p w14:paraId="0FEFF97A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14:paraId="04427CB7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14:paraId="05B71F39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14:paraId="5D357DA9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14:paraId="68229FD2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14:paraId="135A3CEB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14:paraId="07DFBFFE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14:paraId="2DD524BA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64EEC8E9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</w:tr>
      <w:tr w:rsidR="001E053D" w:rsidRPr="0086739A" w14:paraId="67568DE6" w14:textId="77777777" w:rsidTr="004D7249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58D087E0" w14:textId="77777777" w:rsidR="001E053D" w:rsidRPr="0086739A" w:rsidRDefault="001E053D" w:rsidP="004D7249">
            <w:pPr>
              <w:spacing w:line="240" w:lineRule="auto"/>
              <w:jc w:val="center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S-Anhui-2</w:t>
            </w:r>
          </w:p>
        </w:tc>
        <w:tc>
          <w:tcPr>
            <w:tcW w:w="787" w:type="dxa"/>
            <w:vAlign w:val="center"/>
          </w:tcPr>
          <w:p w14:paraId="52F97A7C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0.892</w:t>
            </w:r>
          </w:p>
        </w:tc>
        <w:tc>
          <w:tcPr>
            <w:tcW w:w="787" w:type="dxa"/>
            <w:vAlign w:val="center"/>
          </w:tcPr>
          <w:p w14:paraId="47DCC648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14:paraId="7BAF8CD2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14:paraId="18BA5E3C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14:paraId="40BDE6B5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14:paraId="50488F76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14:paraId="0AB47651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14:paraId="482BA9BD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14:paraId="4E1B86DC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11117F8A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</w:tr>
      <w:tr w:rsidR="001E053D" w:rsidRPr="0086739A" w14:paraId="2DAD7AC3" w14:textId="77777777" w:rsidTr="004D72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7E8E964E" w14:textId="77777777" w:rsidR="001E053D" w:rsidRPr="0086739A" w:rsidRDefault="001E053D" w:rsidP="004D7249">
            <w:pPr>
              <w:spacing w:line="240" w:lineRule="auto"/>
              <w:jc w:val="center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S-Anhui-3</w:t>
            </w:r>
          </w:p>
        </w:tc>
        <w:tc>
          <w:tcPr>
            <w:tcW w:w="787" w:type="dxa"/>
            <w:vAlign w:val="center"/>
          </w:tcPr>
          <w:p w14:paraId="3F2921CD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0.885</w:t>
            </w:r>
          </w:p>
        </w:tc>
        <w:tc>
          <w:tcPr>
            <w:tcW w:w="787" w:type="dxa"/>
            <w:vAlign w:val="center"/>
          </w:tcPr>
          <w:p w14:paraId="28028BDE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0.901</w:t>
            </w:r>
          </w:p>
        </w:tc>
        <w:tc>
          <w:tcPr>
            <w:tcW w:w="788" w:type="dxa"/>
            <w:vAlign w:val="center"/>
          </w:tcPr>
          <w:p w14:paraId="04BC87B0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87" w:type="dxa"/>
            <w:vAlign w:val="center"/>
          </w:tcPr>
          <w:p w14:paraId="4FAE1BB7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14:paraId="656A1ED5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14:paraId="332DCC0A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14:paraId="7EF95C5E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14:paraId="3F597FF4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14:paraId="678E8C94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62B3FAE8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</w:tr>
      <w:tr w:rsidR="001E053D" w:rsidRPr="0086739A" w14:paraId="1C70859C" w14:textId="77777777" w:rsidTr="004D7249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734B5491" w14:textId="77777777" w:rsidR="001E053D" w:rsidRPr="0086739A" w:rsidRDefault="001E053D" w:rsidP="004D7249">
            <w:pPr>
              <w:spacing w:line="240" w:lineRule="auto"/>
              <w:jc w:val="center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S-Guangxi-1</w:t>
            </w:r>
          </w:p>
        </w:tc>
        <w:tc>
          <w:tcPr>
            <w:tcW w:w="787" w:type="dxa"/>
            <w:vAlign w:val="center"/>
          </w:tcPr>
          <w:p w14:paraId="2BF834B0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0.863</w:t>
            </w:r>
          </w:p>
        </w:tc>
        <w:tc>
          <w:tcPr>
            <w:tcW w:w="787" w:type="dxa"/>
            <w:vAlign w:val="center"/>
          </w:tcPr>
          <w:p w14:paraId="6C0A2112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0.871</w:t>
            </w:r>
          </w:p>
        </w:tc>
        <w:tc>
          <w:tcPr>
            <w:tcW w:w="788" w:type="dxa"/>
            <w:vAlign w:val="center"/>
          </w:tcPr>
          <w:p w14:paraId="5BA3A746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0.866</w:t>
            </w:r>
          </w:p>
        </w:tc>
        <w:tc>
          <w:tcPr>
            <w:tcW w:w="787" w:type="dxa"/>
            <w:vAlign w:val="center"/>
          </w:tcPr>
          <w:p w14:paraId="30550C76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14:paraId="49CBD126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14:paraId="2B23872E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14:paraId="0D05CA87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14:paraId="32375637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14:paraId="0FF3462A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02D765FE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</w:tr>
      <w:tr w:rsidR="001E053D" w:rsidRPr="0086739A" w14:paraId="17F79E3D" w14:textId="77777777" w:rsidTr="004D72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23C27E54" w14:textId="77777777" w:rsidR="001E053D" w:rsidRPr="0086739A" w:rsidRDefault="001E053D" w:rsidP="004D7249">
            <w:pPr>
              <w:spacing w:line="240" w:lineRule="auto"/>
              <w:jc w:val="center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S-Guangxi-2</w:t>
            </w:r>
          </w:p>
        </w:tc>
        <w:tc>
          <w:tcPr>
            <w:tcW w:w="787" w:type="dxa"/>
            <w:vAlign w:val="center"/>
          </w:tcPr>
          <w:p w14:paraId="77752006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0.857</w:t>
            </w:r>
          </w:p>
        </w:tc>
        <w:tc>
          <w:tcPr>
            <w:tcW w:w="787" w:type="dxa"/>
            <w:vAlign w:val="center"/>
          </w:tcPr>
          <w:p w14:paraId="635A7945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0.849</w:t>
            </w:r>
          </w:p>
        </w:tc>
        <w:tc>
          <w:tcPr>
            <w:tcW w:w="788" w:type="dxa"/>
            <w:vAlign w:val="center"/>
          </w:tcPr>
          <w:p w14:paraId="20EB25E8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0.855</w:t>
            </w:r>
          </w:p>
        </w:tc>
        <w:tc>
          <w:tcPr>
            <w:tcW w:w="787" w:type="dxa"/>
            <w:vAlign w:val="center"/>
          </w:tcPr>
          <w:p w14:paraId="781A06F3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0.934</w:t>
            </w:r>
          </w:p>
        </w:tc>
        <w:tc>
          <w:tcPr>
            <w:tcW w:w="788" w:type="dxa"/>
            <w:vAlign w:val="center"/>
          </w:tcPr>
          <w:p w14:paraId="19899808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87" w:type="dxa"/>
            <w:vAlign w:val="center"/>
          </w:tcPr>
          <w:p w14:paraId="4E9A3935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14:paraId="0D9178FA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14:paraId="20DAD6AE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14:paraId="066A8C1C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408DB8CE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</w:tr>
      <w:tr w:rsidR="001E053D" w:rsidRPr="0086739A" w14:paraId="25136499" w14:textId="77777777" w:rsidTr="004D7249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117E571D" w14:textId="77777777" w:rsidR="001E053D" w:rsidRPr="0086739A" w:rsidRDefault="001E053D" w:rsidP="004D7249">
            <w:pPr>
              <w:spacing w:line="240" w:lineRule="auto"/>
              <w:jc w:val="center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S-Guangxi-3</w:t>
            </w:r>
          </w:p>
        </w:tc>
        <w:tc>
          <w:tcPr>
            <w:tcW w:w="787" w:type="dxa"/>
            <w:vAlign w:val="center"/>
          </w:tcPr>
          <w:p w14:paraId="36E0BBEB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0.861</w:t>
            </w:r>
          </w:p>
        </w:tc>
        <w:tc>
          <w:tcPr>
            <w:tcW w:w="787" w:type="dxa"/>
            <w:vAlign w:val="center"/>
          </w:tcPr>
          <w:p w14:paraId="6695EBAE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0.868</w:t>
            </w:r>
          </w:p>
        </w:tc>
        <w:tc>
          <w:tcPr>
            <w:tcW w:w="788" w:type="dxa"/>
            <w:vAlign w:val="center"/>
          </w:tcPr>
          <w:p w14:paraId="207F4CBA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0.872</w:t>
            </w:r>
          </w:p>
        </w:tc>
        <w:tc>
          <w:tcPr>
            <w:tcW w:w="787" w:type="dxa"/>
            <w:vAlign w:val="center"/>
          </w:tcPr>
          <w:p w14:paraId="4EAF3F3B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0.927</w:t>
            </w:r>
          </w:p>
        </w:tc>
        <w:tc>
          <w:tcPr>
            <w:tcW w:w="788" w:type="dxa"/>
            <w:vAlign w:val="center"/>
          </w:tcPr>
          <w:p w14:paraId="34199519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0.941</w:t>
            </w:r>
          </w:p>
        </w:tc>
        <w:tc>
          <w:tcPr>
            <w:tcW w:w="787" w:type="dxa"/>
            <w:vAlign w:val="center"/>
          </w:tcPr>
          <w:p w14:paraId="5479B1AE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14:paraId="5BA232A1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14:paraId="787D4332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14:paraId="7887C6E7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0BE681EF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</w:tr>
      <w:tr w:rsidR="001E053D" w:rsidRPr="0086739A" w14:paraId="29C73B66" w14:textId="77777777" w:rsidTr="004D72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740712F4" w14:textId="77777777" w:rsidR="001E053D" w:rsidRPr="0086739A" w:rsidRDefault="001E053D" w:rsidP="004D7249">
            <w:pPr>
              <w:spacing w:line="240" w:lineRule="auto"/>
              <w:jc w:val="center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S-Gansu-1</w:t>
            </w:r>
          </w:p>
        </w:tc>
        <w:tc>
          <w:tcPr>
            <w:tcW w:w="787" w:type="dxa"/>
            <w:vAlign w:val="center"/>
          </w:tcPr>
          <w:p w14:paraId="4E6EFE85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0.852</w:t>
            </w:r>
          </w:p>
        </w:tc>
        <w:tc>
          <w:tcPr>
            <w:tcW w:w="787" w:type="dxa"/>
            <w:vAlign w:val="center"/>
          </w:tcPr>
          <w:p w14:paraId="1327131B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0.847</w:t>
            </w:r>
          </w:p>
        </w:tc>
        <w:tc>
          <w:tcPr>
            <w:tcW w:w="788" w:type="dxa"/>
            <w:vAlign w:val="center"/>
          </w:tcPr>
          <w:p w14:paraId="5D149DAB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0.849</w:t>
            </w:r>
          </w:p>
        </w:tc>
        <w:tc>
          <w:tcPr>
            <w:tcW w:w="787" w:type="dxa"/>
            <w:vAlign w:val="center"/>
          </w:tcPr>
          <w:p w14:paraId="7AF17F10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0.865</w:t>
            </w:r>
          </w:p>
        </w:tc>
        <w:tc>
          <w:tcPr>
            <w:tcW w:w="788" w:type="dxa"/>
            <w:vAlign w:val="center"/>
          </w:tcPr>
          <w:p w14:paraId="1DA46FC4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0.858</w:t>
            </w:r>
          </w:p>
        </w:tc>
        <w:tc>
          <w:tcPr>
            <w:tcW w:w="787" w:type="dxa"/>
            <w:vAlign w:val="center"/>
          </w:tcPr>
          <w:p w14:paraId="48607BDC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0.863</w:t>
            </w:r>
          </w:p>
        </w:tc>
        <w:tc>
          <w:tcPr>
            <w:tcW w:w="788" w:type="dxa"/>
            <w:vAlign w:val="center"/>
          </w:tcPr>
          <w:p w14:paraId="387C6F9A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87" w:type="dxa"/>
            <w:vAlign w:val="center"/>
          </w:tcPr>
          <w:p w14:paraId="18D24821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14:paraId="5625E404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06A958FB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</w:tr>
      <w:tr w:rsidR="001E053D" w:rsidRPr="0086739A" w14:paraId="281ADACF" w14:textId="77777777" w:rsidTr="004D7249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5B3E83F5" w14:textId="77777777" w:rsidR="001E053D" w:rsidRPr="0086739A" w:rsidRDefault="001E053D" w:rsidP="004D7249">
            <w:pPr>
              <w:spacing w:line="240" w:lineRule="auto"/>
              <w:jc w:val="center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S-Gansu-2</w:t>
            </w:r>
          </w:p>
        </w:tc>
        <w:tc>
          <w:tcPr>
            <w:tcW w:w="787" w:type="dxa"/>
            <w:vAlign w:val="center"/>
          </w:tcPr>
          <w:p w14:paraId="085927EC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0.846</w:t>
            </w:r>
          </w:p>
        </w:tc>
        <w:tc>
          <w:tcPr>
            <w:tcW w:w="787" w:type="dxa"/>
            <w:vAlign w:val="center"/>
          </w:tcPr>
          <w:p w14:paraId="5F5D3B02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0.839</w:t>
            </w:r>
          </w:p>
        </w:tc>
        <w:tc>
          <w:tcPr>
            <w:tcW w:w="788" w:type="dxa"/>
            <w:vAlign w:val="center"/>
          </w:tcPr>
          <w:p w14:paraId="16ADB75C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0.842</w:t>
            </w:r>
          </w:p>
        </w:tc>
        <w:tc>
          <w:tcPr>
            <w:tcW w:w="787" w:type="dxa"/>
            <w:vAlign w:val="center"/>
          </w:tcPr>
          <w:p w14:paraId="21601306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0.851</w:t>
            </w:r>
          </w:p>
        </w:tc>
        <w:tc>
          <w:tcPr>
            <w:tcW w:w="788" w:type="dxa"/>
            <w:vAlign w:val="center"/>
          </w:tcPr>
          <w:p w14:paraId="7DC69568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0.847</w:t>
            </w:r>
          </w:p>
        </w:tc>
        <w:tc>
          <w:tcPr>
            <w:tcW w:w="787" w:type="dxa"/>
            <w:vAlign w:val="center"/>
          </w:tcPr>
          <w:p w14:paraId="465EBAE1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0.852</w:t>
            </w:r>
          </w:p>
        </w:tc>
        <w:tc>
          <w:tcPr>
            <w:tcW w:w="788" w:type="dxa"/>
            <w:vAlign w:val="center"/>
          </w:tcPr>
          <w:p w14:paraId="3B342C92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0.921</w:t>
            </w:r>
          </w:p>
        </w:tc>
        <w:tc>
          <w:tcPr>
            <w:tcW w:w="787" w:type="dxa"/>
            <w:vAlign w:val="center"/>
          </w:tcPr>
          <w:p w14:paraId="5B9EA6EB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14:paraId="707662F4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08BF25D4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</w:tr>
      <w:tr w:rsidR="001E053D" w:rsidRPr="0086739A" w14:paraId="33F836CA" w14:textId="77777777" w:rsidTr="004D72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2948F1CB" w14:textId="77777777" w:rsidR="001E053D" w:rsidRPr="0086739A" w:rsidRDefault="001E053D" w:rsidP="004D7249">
            <w:pPr>
              <w:spacing w:line="240" w:lineRule="auto"/>
              <w:jc w:val="center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S-Gansu-3</w:t>
            </w:r>
          </w:p>
        </w:tc>
        <w:tc>
          <w:tcPr>
            <w:tcW w:w="787" w:type="dxa"/>
            <w:vAlign w:val="center"/>
          </w:tcPr>
          <w:p w14:paraId="6E70D43B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0.850</w:t>
            </w:r>
          </w:p>
        </w:tc>
        <w:tc>
          <w:tcPr>
            <w:tcW w:w="787" w:type="dxa"/>
            <w:vAlign w:val="center"/>
          </w:tcPr>
          <w:p w14:paraId="798AD351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0.844</w:t>
            </w:r>
          </w:p>
        </w:tc>
        <w:tc>
          <w:tcPr>
            <w:tcW w:w="788" w:type="dxa"/>
            <w:vAlign w:val="center"/>
          </w:tcPr>
          <w:p w14:paraId="5DD9BC3E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0.848</w:t>
            </w:r>
          </w:p>
        </w:tc>
        <w:tc>
          <w:tcPr>
            <w:tcW w:w="787" w:type="dxa"/>
            <w:vAlign w:val="center"/>
          </w:tcPr>
          <w:p w14:paraId="05176D12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0.860</w:t>
            </w:r>
          </w:p>
        </w:tc>
        <w:tc>
          <w:tcPr>
            <w:tcW w:w="788" w:type="dxa"/>
            <w:vAlign w:val="center"/>
          </w:tcPr>
          <w:p w14:paraId="6EBFF725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0.856</w:t>
            </w:r>
          </w:p>
        </w:tc>
        <w:tc>
          <w:tcPr>
            <w:tcW w:w="787" w:type="dxa"/>
            <w:vAlign w:val="center"/>
          </w:tcPr>
          <w:p w14:paraId="55793BB4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0.861</w:t>
            </w:r>
          </w:p>
        </w:tc>
        <w:tc>
          <w:tcPr>
            <w:tcW w:w="788" w:type="dxa"/>
            <w:vAlign w:val="center"/>
          </w:tcPr>
          <w:p w14:paraId="26F44C92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0.917</w:t>
            </w:r>
          </w:p>
        </w:tc>
        <w:tc>
          <w:tcPr>
            <w:tcW w:w="787" w:type="dxa"/>
            <w:vAlign w:val="center"/>
          </w:tcPr>
          <w:p w14:paraId="052A5143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0.935</w:t>
            </w:r>
          </w:p>
        </w:tc>
        <w:tc>
          <w:tcPr>
            <w:tcW w:w="788" w:type="dxa"/>
            <w:vAlign w:val="center"/>
          </w:tcPr>
          <w:p w14:paraId="437C311C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516" w:type="dxa"/>
            <w:vAlign w:val="center"/>
          </w:tcPr>
          <w:p w14:paraId="0E74DABD" w14:textId="77777777" w:rsidR="001E053D" w:rsidRPr="0086739A" w:rsidRDefault="001E053D" w:rsidP="004D724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</w:p>
        </w:tc>
      </w:tr>
      <w:tr w:rsidR="001E053D" w:rsidRPr="0086739A" w14:paraId="39BA4F26" w14:textId="77777777" w:rsidTr="004D7249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545AAAB7" w14:textId="77777777" w:rsidR="001E053D" w:rsidRPr="0086739A" w:rsidRDefault="001E053D" w:rsidP="004D7249">
            <w:pPr>
              <w:spacing w:line="240" w:lineRule="auto"/>
              <w:jc w:val="center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R</w:t>
            </w:r>
          </w:p>
        </w:tc>
        <w:tc>
          <w:tcPr>
            <w:tcW w:w="787" w:type="dxa"/>
            <w:vAlign w:val="center"/>
          </w:tcPr>
          <w:p w14:paraId="35540553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0.883</w:t>
            </w:r>
          </w:p>
        </w:tc>
        <w:tc>
          <w:tcPr>
            <w:tcW w:w="787" w:type="dxa"/>
            <w:vAlign w:val="center"/>
          </w:tcPr>
          <w:p w14:paraId="735D08A2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0.875</w:t>
            </w:r>
          </w:p>
        </w:tc>
        <w:tc>
          <w:tcPr>
            <w:tcW w:w="788" w:type="dxa"/>
            <w:vAlign w:val="center"/>
          </w:tcPr>
          <w:p w14:paraId="532113A1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0.893</w:t>
            </w:r>
          </w:p>
        </w:tc>
        <w:tc>
          <w:tcPr>
            <w:tcW w:w="787" w:type="dxa"/>
            <w:vAlign w:val="center"/>
          </w:tcPr>
          <w:p w14:paraId="36FAED2B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0.862</w:t>
            </w:r>
          </w:p>
        </w:tc>
        <w:tc>
          <w:tcPr>
            <w:tcW w:w="788" w:type="dxa"/>
            <w:vAlign w:val="center"/>
          </w:tcPr>
          <w:p w14:paraId="536950C1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0.851</w:t>
            </w:r>
          </w:p>
        </w:tc>
        <w:tc>
          <w:tcPr>
            <w:tcW w:w="787" w:type="dxa"/>
            <w:vAlign w:val="center"/>
          </w:tcPr>
          <w:p w14:paraId="0A4BD68E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0.869</w:t>
            </w:r>
          </w:p>
        </w:tc>
        <w:tc>
          <w:tcPr>
            <w:tcW w:w="788" w:type="dxa"/>
            <w:vAlign w:val="center"/>
          </w:tcPr>
          <w:p w14:paraId="1A72C248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0.857</w:t>
            </w:r>
          </w:p>
        </w:tc>
        <w:tc>
          <w:tcPr>
            <w:tcW w:w="787" w:type="dxa"/>
            <w:vAlign w:val="center"/>
          </w:tcPr>
          <w:p w14:paraId="3F93FC94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0.848</w:t>
            </w:r>
          </w:p>
        </w:tc>
        <w:tc>
          <w:tcPr>
            <w:tcW w:w="788" w:type="dxa"/>
            <w:vAlign w:val="center"/>
          </w:tcPr>
          <w:p w14:paraId="2B4D8AFD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0.854</w:t>
            </w:r>
          </w:p>
        </w:tc>
        <w:tc>
          <w:tcPr>
            <w:tcW w:w="516" w:type="dxa"/>
            <w:vAlign w:val="center"/>
          </w:tcPr>
          <w:p w14:paraId="58D9E1DA" w14:textId="77777777" w:rsidR="001E053D" w:rsidRPr="0086739A" w:rsidRDefault="001E053D" w:rsidP="004D724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 w:val="20"/>
                <w:szCs w:val="20"/>
              </w:rPr>
            </w:pPr>
            <w:r w:rsidRPr="0086739A">
              <w:rPr>
                <w:color w:val="auto"/>
                <w:sz w:val="20"/>
                <w:szCs w:val="20"/>
              </w:rPr>
              <w:t>1</w:t>
            </w:r>
          </w:p>
        </w:tc>
      </w:tr>
    </w:tbl>
    <w:p w14:paraId="3B7B2E4F" w14:textId="77777777" w:rsidR="001E053D" w:rsidRPr="001E053D" w:rsidRDefault="001E053D" w:rsidP="001E053D">
      <w:pPr>
        <w:ind w:firstLineChars="200" w:firstLine="480"/>
        <w:rPr>
          <w:sz w:val="24"/>
        </w:rPr>
      </w:pPr>
    </w:p>
    <w:p w14:paraId="6A03A85D" w14:textId="14FD6143" w:rsidR="00825944" w:rsidRPr="00F92981" w:rsidRDefault="001E053D" w:rsidP="00825944">
      <w:pPr>
        <w:jc w:val="left"/>
        <w:rPr>
          <w:sz w:val="24"/>
        </w:rPr>
      </w:pPr>
      <w:r>
        <w:rPr>
          <w:rFonts w:hint="eastAsia"/>
          <w:b/>
          <w:bCs/>
          <w:sz w:val="24"/>
        </w:rPr>
        <w:t>2</w:t>
      </w:r>
      <w:r w:rsidR="00825944" w:rsidRPr="00825944">
        <w:rPr>
          <w:b/>
          <w:bCs/>
          <w:sz w:val="24"/>
        </w:rPr>
        <w:t xml:space="preserve"> </w:t>
      </w:r>
      <w:r w:rsidR="00DC7CB3">
        <w:rPr>
          <w:b/>
          <w:bCs/>
          <w:sz w:val="24"/>
        </w:rPr>
        <w:t>D</w:t>
      </w:r>
      <w:r w:rsidR="00DC7CB3" w:rsidRPr="00F92981">
        <w:rPr>
          <w:b/>
          <w:bCs/>
          <w:sz w:val="24"/>
        </w:rPr>
        <w:t>etermination</w:t>
      </w:r>
      <w:r w:rsidR="00825944" w:rsidRPr="00F92981">
        <w:rPr>
          <w:b/>
          <w:bCs/>
          <w:sz w:val="24"/>
        </w:rPr>
        <w:t xml:space="preserve"> of</w:t>
      </w:r>
      <w:bookmarkStart w:id="1" w:name="_Hlk143881742"/>
      <w:r w:rsidR="00DC7CB3" w:rsidRPr="00F92981">
        <w:rPr>
          <w:b/>
          <w:bCs/>
          <w:sz w:val="24"/>
        </w:rPr>
        <w:t xml:space="preserve"> </w:t>
      </w:r>
      <w:bookmarkEnd w:id="1"/>
      <w:r w:rsidR="006518CA" w:rsidRPr="00F92981">
        <w:rPr>
          <w:rFonts w:hint="eastAsia"/>
          <w:b/>
          <w:bCs/>
          <w:sz w:val="24"/>
        </w:rPr>
        <w:t>C</w:t>
      </w:r>
      <w:r w:rsidR="006518CA" w:rsidRPr="00F92981">
        <w:rPr>
          <w:b/>
          <w:bCs/>
          <w:sz w:val="24"/>
        </w:rPr>
        <w:t>hlorogenic acid and</w:t>
      </w:r>
      <w:r w:rsidR="00825944" w:rsidRPr="00F92981">
        <w:rPr>
          <w:b/>
          <w:bCs/>
          <w:sz w:val="24"/>
        </w:rPr>
        <w:t xml:space="preserve"> </w:t>
      </w:r>
      <w:proofErr w:type="spellStart"/>
      <w:r w:rsidR="006518CA" w:rsidRPr="00F92981">
        <w:rPr>
          <w:b/>
          <w:bCs/>
          <w:sz w:val="24"/>
        </w:rPr>
        <w:t>Specnuezhenide</w:t>
      </w:r>
      <w:proofErr w:type="spellEnd"/>
      <w:r w:rsidR="006518CA" w:rsidRPr="00F92981">
        <w:rPr>
          <w:b/>
          <w:bCs/>
          <w:sz w:val="24"/>
        </w:rPr>
        <w:t xml:space="preserve"> </w:t>
      </w:r>
      <w:r w:rsidR="00825944" w:rsidRPr="00F92981">
        <w:rPr>
          <w:b/>
          <w:bCs/>
          <w:sz w:val="24"/>
        </w:rPr>
        <w:t>in YLD</w:t>
      </w:r>
    </w:p>
    <w:p w14:paraId="196014C4" w14:textId="77777777" w:rsidR="001B79C7" w:rsidRDefault="000C4FAE" w:rsidP="00825944">
      <w:pPr>
        <w:ind w:firstLineChars="200" w:firstLine="420"/>
        <w:jc w:val="left"/>
        <w:rPr>
          <w:sz w:val="24"/>
        </w:rPr>
      </w:pPr>
      <w:r w:rsidRPr="00F92981">
        <w:t xml:space="preserve"> </w:t>
      </w:r>
      <w:r w:rsidRPr="00F92981">
        <w:rPr>
          <w:sz w:val="24"/>
        </w:rPr>
        <w:t>Chlorogenic acid</w:t>
      </w:r>
      <w:r w:rsidR="006518CA" w:rsidRPr="00F92981">
        <w:rPr>
          <w:sz w:val="24"/>
        </w:rPr>
        <w:t xml:space="preserve"> and </w:t>
      </w:r>
      <w:proofErr w:type="spellStart"/>
      <w:r w:rsidR="006518CA" w:rsidRPr="00F92981">
        <w:rPr>
          <w:sz w:val="24"/>
        </w:rPr>
        <w:t>specnuezhenide</w:t>
      </w:r>
      <w:proofErr w:type="spellEnd"/>
      <w:r w:rsidRPr="00F92981">
        <w:rPr>
          <w:sz w:val="24"/>
        </w:rPr>
        <w:t xml:space="preserve"> was precisely weighe</w:t>
      </w:r>
      <w:r w:rsidRPr="000C4FAE">
        <w:rPr>
          <w:sz w:val="24"/>
        </w:rPr>
        <w:t xml:space="preserve">d and subsequently dissolved </w:t>
      </w:r>
      <w:r w:rsidRPr="000C4FAE">
        <w:rPr>
          <w:sz w:val="24"/>
        </w:rPr>
        <w:lastRenderedPageBreak/>
        <w:t xml:space="preserve">in methanol to a </w:t>
      </w:r>
      <w:r w:rsidR="00825944" w:rsidRPr="00825944">
        <w:rPr>
          <w:sz w:val="24"/>
        </w:rPr>
        <w:t>standard solution.</w:t>
      </w:r>
      <w:bookmarkStart w:id="2" w:name="_Hlk143892339"/>
      <w:r w:rsidR="00DC7CB3">
        <w:rPr>
          <w:sz w:val="24"/>
        </w:rPr>
        <w:t xml:space="preserve"> </w:t>
      </w:r>
      <w:r w:rsidR="00825944" w:rsidRPr="00825944">
        <w:rPr>
          <w:sz w:val="24"/>
        </w:rPr>
        <w:t xml:space="preserve">The solution was </w:t>
      </w:r>
      <w:r>
        <w:rPr>
          <w:rFonts w:hint="eastAsia"/>
          <w:sz w:val="24"/>
        </w:rPr>
        <w:t>then</w:t>
      </w:r>
      <w:r>
        <w:rPr>
          <w:sz w:val="24"/>
        </w:rPr>
        <w:t xml:space="preserve"> </w:t>
      </w:r>
      <w:r w:rsidR="00825944" w:rsidRPr="00825944">
        <w:rPr>
          <w:sz w:val="24"/>
        </w:rPr>
        <w:t xml:space="preserve">diluted with methanol </w:t>
      </w:r>
      <w:r w:rsidRPr="000C4FAE">
        <w:rPr>
          <w:sz w:val="24"/>
        </w:rPr>
        <w:t xml:space="preserve">to a series of concentrations </w:t>
      </w:r>
      <w:r w:rsidR="00DC7CB3">
        <w:rPr>
          <w:sz w:val="24"/>
        </w:rPr>
        <w:t>and</w:t>
      </w:r>
      <w:r w:rsidR="00825944" w:rsidRPr="00825944">
        <w:rPr>
          <w:sz w:val="24"/>
        </w:rPr>
        <w:t xml:space="preserve"> determine</w:t>
      </w:r>
      <w:r w:rsidR="00DC7CB3">
        <w:rPr>
          <w:sz w:val="24"/>
        </w:rPr>
        <w:t>d by</w:t>
      </w:r>
      <w:r w:rsidR="00825944" w:rsidRPr="00825944">
        <w:rPr>
          <w:sz w:val="24"/>
        </w:rPr>
        <w:t xml:space="preserve"> HPLC. </w:t>
      </w:r>
      <w:r w:rsidR="00373FD6" w:rsidRPr="00373FD6">
        <w:rPr>
          <w:sz w:val="24"/>
        </w:rPr>
        <w:t>The regression equation for the determination of chlorogenic acid</w:t>
      </w:r>
      <w:r w:rsidR="006518CA">
        <w:rPr>
          <w:sz w:val="24"/>
        </w:rPr>
        <w:t xml:space="preserve"> and </w:t>
      </w:r>
      <w:proofErr w:type="spellStart"/>
      <w:r w:rsidR="006518CA">
        <w:rPr>
          <w:sz w:val="24"/>
        </w:rPr>
        <w:t>s</w:t>
      </w:r>
      <w:r w:rsidR="006518CA" w:rsidRPr="00BF285A">
        <w:rPr>
          <w:sz w:val="24"/>
        </w:rPr>
        <w:t>pecnuezhenide</w:t>
      </w:r>
      <w:proofErr w:type="spellEnd"/>
      <w:r w:rsidR="006518CA" w:rsidRPr="00373FD6">
        <w:rPr>
          <w:sz w:val="24"/>
        </w:rPr>
        <w:t xml:space="preserve"> </w:t>
      </w:r>
      <w:r w:rsidR="00373FD6" w:rsidRPr="00373FD6">
        <w:rPr>
          <w:sz w:val="24"/>
        </w:rPr>
        <w:t xml:space="preserve">was obtained from the concentration and peak area of </w:t>
      </w:r>
      <w:r w:rsidR="000D1DB4">
        <w:rPr>
          <w:sz w:val="24"/>
        </w:rPr>
        <w:t>the</w:t>
      </w:r>
      <w:r w:rsidR="00373FD6" w:rsidRPr="00373FD6">
        <w:rPr>
          <w:sz w:val="24"/>
        </w:rPr>
        <w:t xml:space="preserve"> solution</w:t>
      </w:r>
      <w:r w:rsidR="00825944" w:rsidRPr="00825944">
        <w:rPr>
          <w:sz w:val="24"/>
        </w:rPr>
        <w:t xml:space="preserve">. </w:t>
      </w:r>
    </w:p>
    <w:p w14:paraId="5E97BAD6" w14:textId="039A7E8A" w:rsidR="001B79C7" w:rsidRDefault="001B79C7" w:rsidP="00825944">
      <w:pPr>
        <w:ind w:firstLineChars="200" w:firstLine="480"/>
        <w:jc w:val="left"/>
        <w:rPr>
          <w:sz w:val="24"/>
        </w:rPr>
      </w:pPr>
      <w:r w:rsidRPr="001B79C7">
        <w:rPr>
          <w:sz w:val="24"/>
        </w:rPr>
        <w:t>Method validation was performed to establish reliability parameters</w:t>
      </w:r>
      <w:r>
        <w:rPr>
          <w:rFonts w:hint="eastAsia"/>
          <w:sz w:val="24"/>
        </w:rPr>
        <w:t>.</w:t>
      </w:r>
      <w:r w:rsidRPr="001B79C7">
        <w:rPr>
          <w:sz w:val="24"/>
        </w:rPr>
        <w:t xml:space="preserve"> </w:t>
      </w:r>
      <w:r>
        <w:rPr>
          <w:rFonts w:hint="eastAsia"/>
          <w:sz w:val="24"/>
        </w:rPr>
        <w:t>T</w:t>
      </w:r>
      <w:r w:rsidRPr="001B79C7">
        <w:rPr>
          <w:sz w:val="24"/>
        </w:rPr>
        <w:t>he limit of quantification (LOQ)</w:t>
      </w:r>
      <w:r w:rsidRPr="001B79C7">
        <w:t xml:space="preserve"> </w:t>
      </w:r>
      <w:r w:rsidRPr="001B79C7">
        <w:rPr>
          <w:sz w:val="24"/>
        </w:rPr>
        <w:t>was defined as signal-to-noise ratio = 10</w:t>
      </w:r>
      <w:r>
        <w:rPr>
          <w:rFonts w:hint="eastAsia"/>
          <w:sz w:val="24"/>
        </w:rPr>
        <w:t xml:space="preserve"> (</w:t>
      </w:r>
      <w:r w:rsidRPr="001B79C7">
        <w:rPr>
          <w:sz w:val="24"/>
        </w:rPr>
        <w:t>0.0035 mg/mL</w:t>
      </w:r>
      <w:r>
        <w:rPr>
          <w:rFonts w:hint="eastAsia"/>
          <w:sz w:val="24"/>
        </w:rPr>
        <w:t xml:space="preserve"> </w:t>
      </w:r>
      <w:r w:rsidRPr="001B79C7">
        <w:rPr>
          <w:sz w:val="24"/>
        </w:rPr>
        <w:t>Chlorogenic acid</w:t>
      </w:r>
      <w:r>
        <w:rPr>
          <w:rFonts w:hint="eastAsia"/>
          <w:sz w:val="24"/>
        </w:rPr>
        <w:t xml:space="preserve"> and </w:t>
      </w:r>
      <w:r w:rsidRPr="001B79C7">
        <w:rPr>
          <w:sz w:val="24"/>
        </w:rPr>
        <w:t>0.0016 mg/mL</w:t>
      </w:r>
      <w:r>
        <w:rPr>
          <w:rFonts w:hint="eastAsia"/>
          <w:sz w:val="24"/>
        </w:rPr>
        <w:t xml:space="preserve"> </w:t>
      </w:r>
      <w:proofErr w:type="spellStart"/>
      <w:r w:rsidRPr="001B79C7">
        <w:rPr>
          <w:sz w:val="24"/>
        </w:rPr>
        <w:t>Specnuezhenide</w:t>
      </w:r>
      <w:proofErr w:type="spellEnd"/>
      <w:r>
        <w:rPr>
          <w:rFonts w:hint="eastAsia"/>
          <w:sz w:val="24"/>
        </w:rPr>
        <w:t>)</w:t>
      </w:r>
      <w:r w:rsidRPr="001B79C7">
        <w:rPr>
          <w:sz w:val="24"/>
        </w:rPr>
        <w:t>. Precision was evaluated through intra- and inter-assay coefficients of variation (CV). Intra-assay CV (n=6</w:t>
      </w:r>
      <w:r w:rsidR="004527A1">
        <w:rPr>
          <w:rFonts w:hint="eastAsia"/>
          <w:sz w:val="24"/>
        </w:rPr>
        <w:t>,</w:t>
      </w:r>
      <w:r w:rsidRPr="001B79C7">
        <w:rPr>
          <w:sz w:val="24"/>
        </w:rPr>
        <w:t xml:space="preserve"> same day) measured 1.8% for </w:t>
      </w:r>
      <w:r w:rsidR="004527A1" w:rsidRPr="001B79C7">
        <w:rPr>
          <w:sz w:val="24"/>
        </w:rPr>
        <w:t xml:space="preserve">0.14 mg/mL </w:t>
      </w:r>
      <w:r w:rsidR="004527A1">
        <w:rPr>
          <w:rFonts w:hint="eastAsia"/>
          <w:sz w:val="24"/>
        </w:rPr>
        <w:t>C</w:t>
      </w:r>
      <w:r w:rsidRPr="001B79C7">
        <w:rPr>
          <w:sz w:val="24"/>
        </w:rPr>
        <w:t xml:space="preserve">hlorogenic acid and 2.1% for </w:t>
      </w:r>
      <w:r w:rsidR="004527A1" w:rsidRPr="001B79C7">
        <w:rPr>
          <w:sz w:val="24"/>
        </w:rPr>
        <w:t xml:space="preserve">0.0625 mg/mL </w:t>
      </w:r>
      <w:proofErr w:type="spellStart"/>
      <w:r w:rsidR="004527A1">
        <w:rPr>
          <w:rFonts w:hint="eastAsia"/>
          <w:sz w:val="24"/>
        </w:rPr>
        <w:t>S</w:t>
      </w:r>
      <w:r w:rsidRPr="001B79C7">
        <w:rPr>
          <w:sz w:val="24"/>
        </w:rPr>
        <w:t>pecnuezhenide</w:t>
      </w:r>
      <w:proofErr w:type="spellEnd"/>
      <w:r w:rsidRPr="001B79C7">
        <w:rPr>
          <w:sz w:val="24"/>
        </w:rPr>
        <w:t>. Inter-assay CV (n=3</w:t>
      </w:r>
      <w:r w:rsidR="004527A1">
        <w:rPr>
          <w:rFonts w:hint="eastAsia"/>
          <w:sz w:val="24"/>
        </w:rPr>
        <w:t>,</w:t>
      </w:r>
      <w:r w:rsidRPr="001B79C7">
        <w:rPr>
          <w:sz w:val="24"/>
        </w:rPr>
        <w:t xml:space="preserve"> consecutive days) yielded 3.2% for </w:t>
      </w:r>
      <w:r w:rsidR="004527A1">
        <w:rPr>
          <w:rFonts w:hint="eastAsia"/>
          <w:sz w:val="24"/>
        </w:rPr>
        <w:t>C</w:t>
      </w:r>
      <w:r w:rsidRPr="001B79C7">
        <w:rPr>
          <w:sz w:val="24"/>
        </w:rPr>
        <w:t xml:space="preserve">hlorogenic acid and 3.9% for </w:t>
      </w:r>
      <w:proofErr w:type="spellStart"/>
      <w:r w:rsidR="004527A1">
        <w:rPr>
          <w:rFonts w:hint="eastAsia"/>
          <w:sz w:val="24"/>
        </w:rPr>
        <w:t>S</w:t>
      </w:r>
      <w:r w:rsidRPr="001B79C7">
        <w:rPr>
          <w:sz w:val="24"/>
        </w:rPr>
        <w:t>pecnuezhenide</w:t>
      </w:r>
      <w:proofErr w:type="spellEnd"/>
      <w:r w:rsidRPr="001B79C7">
        <w:rPr>
          <w:sz w:val="24"/>
        </w:rPr>
        <w:t xml:space="preserve"> at their test concentrations.</w:t>
      </w:r>
    </w:p>
    <w:p w14:paraId="22C10CBF" w14:textId="591BE4E4" w:rsidR="00825944" w:rsidRPr="00825944" w:rsidRDefault="00825944" w:rsidP="00825944">
      <w:pPr>
        <w:ind w:firstLineChars="200" w:firstLine="480"/>
        <w:jc w:val="left"/>
        <w:rPr>
          <w:sz w:val="24"/>
        </w:rPr>
      </w:pPr>
      <w:r w:rsidRPr="00825944">
        <w:rPr>
          <w:sz w:val="24"/>
        </w:rPr>
        <w:t xml:space="preserve">The peak area corresponding to different concentrations of </w:t>
      </w:r>
      <w:r w:rsidR="000D1DB4">
        <w:rPr>
          <w:sz w:val="24"/>
        </w:rPr>
        <w:t>the two compo</w:t>
      </w:r>
      <w:r w:rsidR="005B70FF">
        <w:rPr>
          <w:rFonts w:hint="eastAsia"/>
          <w:sz w:val="24"/>
        </w:rPr>
        <w:t>u</w:t>
      </w:r>
      <w:r w:rsidR="000D1DB4">
        <w:rPr>
          <w:sz w:val="24"/>
        </w:rPr>
        <w:t>nds</w:t>
      </w:r>
      <w:r w:rsidRPr="00825944">
        <w:rPr>
          <w:sz w:val="24"/>
        </w:rPr>
        <w:t xml:space="preserve"> is shown in Table S</w:t>
      </w:r>
      <w:r w:rsidR="001E053D">
        <w:rPr>
          <w:rFonts w:hint="eastAsia"/>
          <w:sz w:val="24"/>
        </w:rPr>
        <w:t>2</w:t>
      </w:r>
      <w:r w:rsidRPr="00825944">
        <w:rPr>
          <w:sz w:val="24"/>
        </w:rPr>
        <w:t xml:space="preserve"> </w:t>
      </w:r>
      <w:r w:rsidR="000D1DB4">
        <w:rPr>
          <w:sz w:val="24"/>
        </w:rPr>
        <w:t xml:space="preserve">and </w:t>
      </w:r>
      <w:r w:rsidR="000D1DB4" w:rsidRPr="00825944">
        <w:rPr>
          <w:sz w:val="24"/>
        </w:rPr>
        <w:t>Table S</w:t>
      </w:r>
      <w:r w:rsidR="001E053D">
        <w:rPr>
          <w:rFonts w:hint="eastAsia"/>
          <w:sz w:val="24"/>
        </w:rPr>
        <w:t>3</w:t>
      </w:r>
      <w:r w:rsidR="000D1DB4">
        <w:rPr>
          <w:sz w:val="24"/>
        </w:rPr>
        <w:t>. T</w:t>
      </w:r>
      <w:r w:rsidRPr="00825944">
        <w:rPr>
          <w:sz w:val="24"/>
        </w:rPr>
        <w:t>he standard curve is shown in Figure S1.</w:t>
      </w:r>
      <w:bookmarkStart w:id="3" w:name="_Hlk139868814"/>
      <w:bookmarkEnd w:id="2"/>
      <w:r w:rsidR="001B79C7">
        <w:rPr>
          <w:rFonts w:hint="eastAsia"/>
          <w:sz w:val="24"/>
        </w:rPr>
        <w:t xml:space="preserve"> </w:t>
      </w:r>
    </w:p>
    <w:p w14:paraId="6312B90D" w14:textId="1F0FF52D" w:rsidR="00825944" w:rsidRPr="00825944" w:rsidRDefault="00825944" w:rsidP="00825944">
      <w:pPr>
        <w:jc w:val="center"/>
        <w:rPr>
          <w:sz w:val="24"/>
        </w:rPr>
      </w:pPr>
      <w:bookmarkStart w:id="4" w:name="_Hlk143892832"/>
      <w:r w:rsidRPr="00825944">
        <w:rPr>
          <w:b/>
          <w:bCs/>
          <w:sz w:val="24"/>
        </w:rPr>
        <w:t>Table S</w:t>
      </w:r>
      <w:r w:rsidR="001E053D">
        <w:rPr>
          <w:rFonts w:hint="eastAsia"/>
          <w:b/>
          <w:bCs/>
          <w:sz w:val="24"/>
        </w:rPr>
        <w:t>2</w:t>
      </w:r>
      <w:r w:rsidRPr="00825944">
        <w:rPr>
          <w:sz w:val="24"/>
        </w:rPr>
        <w:t xml:space="preserve"> </w:t>
      </w:r>
      <w:r w:rsidR="00373FD6" w:rsidRPr="00373FD6">
        <w:rPr>
          <w:sz w:val="24"/>
        </w:rPr>
        <w:t>Peak areas of different concentrations of chlorogenic acid measured by HPLC</w:t>
      </w:r>
    </w:p>
    <w:tbl>
      <w:tblPr>
        <w:tblStyle w:val="2"/>
        <w:tblW w:w="6804" w:type="dxa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3402"/>
      </w:tblGrid>
      <w:tr w:rsidR="00825944" w:rsidRPr="005B70FF" w14:paraId="1AD8E97F" w14:textId="77777777" w:rsidTr="005B70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6052145E" w14:textId="45FBEBEC" w:rsidR="00825944" w:rsidRPr="005B70FF" w:rsidRDefault="00825944" w:rsidP="005B70FF">
            <w:pPr>
              <w:jc w:val="center"/>
              <w:rPr>
                <w:b w:val="0"/>
                <w:bCs w:val="0"/>
                <w:sz w:val="24"/>
              </w:rPr>
            </w:pPr>
            <w:r w:rsidRPr="005B70FF">
              <w:rPr>
                <w:b w:val="0"/>
                <w:bCs w:val="0"/>
                <w:sz w:val="24"/>
              </w:rPr>
              <w:t xml:space="preserve">Concentration </w:t>
            </w:r>
            <w:r w:rsidR="000C4FAE" w:rsidRPr="005B70FF">
              <w:rPr>
                <w:b w:val="0"/>
                <w:bCs w:val="0"/>
                <w:sz w:val="24"/>
              </w:rPr>
              <w:t>(</w:t>
            </w:r>
            <w:r w:rsidRPr="005B70FF">
              <w:rPr>
                <w:b w:val="0"/>
                <w:bCs w:val="0"/>
                <w:sz w:val="24"/>
              </w:rPr>
              <w:t>mg/ml</w:t>
            </w:r>
            <w:r w:rsidR="000C4FAE" w:rsidRPr="005B70FF">
              <w:rPr>
                <w:b w:val="0"/>
                <w:bCs w:val="0"/>
                <w:sz w:val="24"/>
              </w:rPr>
              <w:t>)</w:t>
            </w:r>
          </w:p>
        </w:tc>
        <w:tc>
          <w:tcPr>
            <w:tcW w:w="0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47E44286" w14:textId="77777777" w:rsidR="00825944" w:rsidRPr="005B70FF" w:rsidRDefault="00825944" w:rsidP="005B70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4"/>
              </w:rPr>
            </w:pPr>
            <w:r w:rsidRPr="005B70FF">
              <w:rPr>
                <w:b w:val="0"/>
                <w:bCs w:val="0"/>
                <w:sz w:val="24"/>
              </w:rPr>
              <w:t>Peak area</w:t>
            </w:r>
          </w:p>
        </w:tc>
      </w:tr>
      <w:tr w:rsidR="00825944" w:rsidRPr="005B70FF" w14:paraId="5E90C0D5" w14:textId="77777777" w:rsidTr="005B70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bottom w:val="nil"/>
            </w:tcBorders>
            <w:vAlign w:val="bottom"/>
          </w:tcPr>
          <w:p w14:paraId="0E82664F" w14:textId="77777777" w:rsidR="00825944" w:rsidRPr="005B70FF" w:rsidRDefault="00825944" w:rsidP="005B70FF">
            <w:pPr>
              <w:jc w:val="center"/>
              <w:rPr>
                <w:b w:val="0"/>
                <w:bCs w:val="0"/>
                <w:sz w:val="24"/>
              </w:rPr>
            </w:pPr>
            <w:r w:rsidRPr="005B70FF">
              <w:rPr>
                <w:rFonts w:eastAsia="等线"/>
                <w:b w:val="0"/>
                <w:bCs w:val="0"/>
                <w:sz w:val="24"/>
              </w:rPr>
              <w:t>0.0175</w:t>
            </w:r>
          </w:p>
        </w:tc>
        <w:tc>
          <w:tcPr>
            <w:tcW w:w="0" w:type="dxa"/>
            <w:tcBorders>
              <w:top w:val="single" w:sz="4" w:space="0" w:color="auto"/>
              <w:bottom w:val="nil"/>
            </w:tcBorders>
            <w:vAlign w:val="bottom"/>
          </w:tcPr>
          <w:p w14:paraId="3B9BAEE1" w14:textId="77777777" w:rsidR="00825944" w:rsidRPr="005B70FF" w:rsidRDefault="00825944" w:rsidP="005B70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5B70FF">
              <w:rPr>
                <w:rFonts w:eastAsia="等线"/>
                <w:sz w:val="24"/>
              </w:rPr>
              <w:t>2,848,471</w:t>
            </w:r>
          </w:p>
        </w:tc>
      </w:tr>
      <w:tr w:rsidR="00825944" w:rsidRPr="005B70FF" w14:paraId="11148F52" w14:textId="77777777" w:rsidTr="005B70F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il"/>
              <w:bottom w:val="nil"/>
            </w:tcBorders>
            <w:vAlign w:val="bottom"/>
          </w:tcPr>
          <w:p w14:paraId="72429613" w14:textId="77777777" w:rsidR="00825944" w:rsidRPr="005B70FF" w:rsidRDefault="00825944" w:rsidP="005B70FF">
            <w:pPr>
              <w:jc w:val="center"/>
              <w:rPr>
                <w:b w:val="0"/>
                <w:bCs w:val="0"/>
                <w:sz w:val="24"/>
              </w:rPr>
            </w:pPr>
            <w:r w:rsidRPr="005B70FF">
              <w:rPr>
                <w:rFonts w:eastAsia="等线"/>
                <w:b w:val="0"/>
                <w:bCs w:val="0"/>
                <w:sz w:val="24"/>
              </w:rPr>
              <w:t>0.035</w:t>
            </w:r>
          </w:p>
        </w:tc>
        <w:tc>
          <w:tcPr>
            <w:tcW w:w="0" w:type="dxa"/>
            <w:tcBorders>
              <w:top w:val="nil"/>
              <w:bottom w:val="nil"/>
            </w:tcBorders>
            <w:vAlign w:val="bottom"/>
          </w:tcPr>
          <w:p w14:paraId="7F8449EA" w14:textId="77777777" w:rsidR="00825944" w:rsidRPr="005B70FF" w:rsidRDefault="00825944" w:rsidP="005B70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sz w:val="24"/>
              </w:rPr>
            </w:pPr>
            <w:r w:rsidRPr="005B70FF">
              <w:rPr>
                <w:rFonts w:eastAsia="等线"/>
                <w:sz w:val="24"/>
              </w:rPr>
              <w:t>5,696,941</w:t>
            </w:r>
          </w:p>
        </w:tc>
      </w:tr>
      <w:tr w:rsidR="00825944" w:rsidRPr="005B70FF" w14:paraId="5649F1E4" w14:textId="77777777" w:rsidTr="005B70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il"/>
              <w:bottom w:val="nil"/>
            </w:tcBorders>
            <w:vAlign w:val="bottom"/>
          </w:tcPr>
          <w:p w14:paraId="5CCAF343" w14:textId="77777777" w:rsidR="00825944" w:rsidRPr="005B70FF" w:rsidRDefault="00825944" w:rsidP="005B70FF">
            <w:pPr>
              <w:jc w:val="center"/>
              <w:rPr>
                <w:b w:val="0"/>
                <w:bCs w:val="0"/>
                <w:sz w:val="24"/>
              </w:rPr>
            </w:pPr>
            <w:r w:rsidRPr="005B70FF">
              <w:rPr>
                <w:rFonts w:eastAsia="等线"/>
                <w:b w:val="0"/>
                <w:bCs w:val="0"/>
                <w:sz w:val="24"/>
              </w:rPr>
              <w:t>0.07</w:t>
            </w:r>
          </w:p>
        </w:tc>
        <w:tc>
          <w:tcPr>
            <w:tcW w:w="0" w:type="dxa"/>
            <w:tcBorders>
              <w:top w:val="nil"/>
              <w:bottom w:val="nil"/>
            </w:tcBorders>
            <w:vAlign w:val="bottom"/>
          </w:tcPr>
          <w:p w14:paraId="70E32D33" w14:textId="77777777" w:rsidR="00825944" w:rsidRPr="005B70FF" w:rsidRDefault="00825944" w:rsidP="005B70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sz w:val="24"/>
              </w:rPr>
            </w:pPr>
            <w:r w:rsidRPr="005B70FF">
              <w:rPr>
                <w:rFonts w:eastAsia="等线"/>
                <w:sz w:val="24"/>
              </w:rPr>
              <w:t>10,536,852</w:t>
            </w:r>
          </w:p>
        </w:tc>
      </w:tr>
      <w:tr w:rsidR="00825944" w:rsidRPr="005B70FF" w14:paraId="1E27321C" w14:textId="77777777" w:rsidTr="005B70F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il"/>
              <w:bottom w:val="nil"/>
            </w:tcBorders>
            <w:vAlign w:val="bottom"/>
          </w:tcPr>
          <w:p w14:paraId="6DD1951D" w14:textId="77777777" w:rsidR="00825944" w:rsidRPr="005B70FF" w:rsidRDefault="00825944" w:rsidP="005B70FF">
            <w:pPr>
              <w:jc w:val="center"/>
              <w:rPr>
                <w:b w:val="0"/>
                <w:bCs w:val="0"/>
                <w:sz w:val="24"/>
              </w:rPr>
            </w:pPr>
            <w:r w:rsidRPr="005B70FF">
              <w:rPr>
                <w:rFonts w:eastAsia="等线"/>
                <w:b w:val="0"/>
                <w:bCs w:val="0"/>
                <w:sz w:val="24"/>
              </w:rPr>
              <w:t>0.14</w:t>
            </w:r>
          </w:p>
        </w:tc>
        <w:tc>
          <w:tcPr>
            <w:tcW w:w="0" w:type="dxa"/>
            <w:tcBorders>
              <w:top w:val="nil"/>
              <w:bottom w:val="nil"/>
            </w:tcBorders>
            <w:vAlign w:val="bottom"/>
          </w:tcPr>
          <w:p w14:paraId="1C5258D9" w14:textId="77777777" w:rsidR="00825944" w:rsidRPr="005B70FF" w:rsidRDefault="00825944" w:rsidP="005B70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sz w:val="24"/>
              </w:rPr>
            </w:pPr>
            <w:r w:rsidRPr="005B70FF">
              <w:rPr>
                <w:rFonts w:eastAsia="等线"/>
                <w:sz w:val="24"/>
              </w:rPr>
              <w:t>17,677,030</w:t>
            </w:r>
          </w:p>
        </w:tc>
      </w:tr>
      <w:tr w:rsidR="00825944" w:rsidRPr="005B70FF" w14:paraId="5EF36A02" w14:textId="77777777" w:rsidTr="005B70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il"/>
              <w:bottom w:val="single" w:sz="4" w:space="0" w:color="auto"/>
            </w:tcBorders>
            <w:vAlign w:val="bottom"/>
          </w:tcPr>
          <w:p w14:paraId="60BA1544" w14:textId="77777777" w:rsidR="00825944" w:rsidRPr="005B70FF" w:rsidRDefault="00825944" w:rsidP="005B70FF">
            <w:pPr>
              <w:jc w:val="center"/>
              <w:rPr>
                <w:b w:val="0"/>
                <w:bCs w:val="0"/>
                <w:sz w:val="24"/>
              </w:rPr>
            </w:pPr>
            <w:r w:rsidRPr="005B70FF">
              <w:rPr>
                <w:rFonts w:eastAsia="等线"/>
                <w:b w:val="0"/>
                <w:bCs w:val="0"/>
                <w:sz w:val="24"/>
              </w:rPr>
              <w:t>0.28</w:t>
            </w:r>
          </w:p>
        </w:tc>
        <w:tc>
          <w:tcPr>
            <w:tcW w:w="0" w:type="dxa"/>
            <w:tcBorders>
              <w:top w:val="nil"/>
              <w:bottom w:val="single" w:sz="4" w:space="0" w:color="auto"/>
            </w:tcBorders>
            <w:vAlign w:val="bottom"/>
          </w:tcPr>
          <w:p w14:paraId="5DCEBB47" w14:textId="77777777" w:rsidR="00825944" w:rsidRPr="005B70FF" w:rsidRDefault="00825944" w:rsidP="005B70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sz w:val="24"/>
              </w:rPr>
            </w:pPr>
            <w:r w:rsidRPr="005B70FF">
              <w:rPr>
                <w:rFonts w:eastAsia="等线"/>
                <w:sz w:val="24"/>
              </w:rPr>
              <w:t>32,433,190</w:t>
            </w:r>
          </w:p>
        </w:tc>
      </w:tr>
    </w:tbl>
    <w:p w14:paraId="3B36B90D" w14:textId="5E40DE66" w:rsidR="00825944" w:rsidRDefault="00825944" w:rsidP="00825944">
      <w:pPr>
        <w:jc w:val="center"/>
        <w:rPr>
          <w:sz w:val="24"/>
        </w:rPr>
      </w:pPr>
    </w:p>
    <w:p w14:paraId="62128BC2" w14:textId="4CF47D19" w:rsidR="000D1DB4" w:rsidRPr="00825944" w:rsidRDefault="000D1DB4" w:rsidP="000D1DB4">
      <w:pPr>
        <w:jc w:val="center"/>
        <w:rPr>
          <w:sz w:val="24"/>
        </w:rPr>
      </w:pPr>
      <w:r w:rsidRPr="00825944">
        <w:rPr>
          <w:b/>
          <w:bCs/>
          <w:sz w:val="24"/>
        </w:rPr>
        <w:t>Table S</w:t>
      </w:r>
      <w:r w:rsidR="001E053D">
        <w:rPr>
          <w:rFonts w:hint="eastAsia"/>
          <w:b/>
          <w:bCs/>
          <w:sz w:val="24"/>
        </w:rPr>
        <w:t>3</w:t>
      </w:r>
      <w:r w:rsidR="005B70FF">
        <w:rPr>
          <w:rFonts w:hint="eastAsia"/>
          <w:b/>
          <w:bCs/>
          <w:sz w:val="24"/>
        </w:rPr>
        <w:t xml:space="preserve"> </w:t>
      </w:r>
      <w:r w:rsidRPr="00373FD6">
        <w:rPr>
          <w:sz w:val="24"/>
        </w:rPr>
        <w:t xml:space="preserve">Peak areas of different concentrations of </w:t>
      </w:r>
      <w:proofErr w:type="spellStart"/>
      <w:r w:rsidRPr="00825944">
        <w:rPr>
          <w:sz w:val="24"/>
        </w:rPr>
        <w:t>specnuezhenide</w:t>
      </w:r>
      <w:proofErr w:type="spellEnd"/>
      <w:r w:rsidRPr="00373FD6">
        <w:rPr>
          <w:sz w:val="24"/>
        </w:rPr>
        <w:t xml:space="preserve"> measured by HPLC</w:t>
      </w:r>
      <w:r w:rsidRPr="00825944">
        <w:rPr>
          <w:sz w:val="24"/>
        </w:rPr>
        <w:t xml:space="preserve"> </w:t>
      </w:r>
    </w:p>
    <w:tbl>
      <w:tblPr>
        <w:tblStyle w:val="2"/>
        <w:tblW w:w="0" w:type="auto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3402"/>
        <w:gridCol w:w="3402"/>
      </w:tblGrid>
      <w:tr w:rsidR="000D1DB4" w:rsidRPr="005B70FF" w14:paraId="7A5C6241" w14:textId="77777777" w:rsidTr="005B70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7F7F7F" w:themeColor="text1" w:themeTint="80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C88750E" w14:textId="77777777" w:rsidR="000D1DB4" w:rsidRPr="005B70FF" w:rsidRDefault="000D1DB4" w:rsidP="005B70FF">
            <w:pPr>
              <w:jc w:val="center"/>
              <w:rPr>
                <w:b w:val="0"/>
                <w:bCs w:val="0"/>
                <w:sz w:val="24"/>
              </w:rPr>
            </w:pPr>
            <w:r w:rsidRPr="005B70FF">
              <w:rPr>
                <w:b w:val="0"/>
                <w:bCs w:val="0"/>
                <w:sz w:val="24"/>
              </w:rPr>
              <w:t>Concentration mg/ml</w:t>
            </w:r>
          </w:p>
        </w:tc>
        <w:tc>
          <w:tcPr>
            <w:tcW w:w="3402" w:type="dxa"/>
            <w:tcBorders>
              <w:top w:val="single" w:sz="4" w:space="0" w:color="7F7F7F" w:themeColor="text1" w:themeTint="80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9FF834A" w14:textId="77777777" w:rsidR="000D1DB4" w:rsidRPr="005B70FF" w:rsidRDefault="000D1DB4" w:rsidP="005B70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4"/>
              </w:rPr>
            </w:pPr>
            <w:r w:rsidRPr="005B70FF">
              <w:rPr>
                <w:b w:val="0"/>
                <w:bCs w:val="0"/>
                <w:sz w:val="24"/>
              </w:rPr>
              <w:t>Peak area</w:t>
            </w:r>
          </w:p>
        </w:tc>
      </w:tr>
      <w:tr w:rsidR="000D1DB4" w:rsidRPr="005B70FF" w14:paraId="1C788493" w14:textId="77777777" w:rsidTr="005B70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4532568B" w14:textId="77777777" w:rsidR="000D1DB4" w:rsidRPr="005B70FF" w:rsidRDefault="000D1DB4" w:rsidP="005B70FF">
            <w:pPr>
              <w:jc w:val="center"/>
              <w:rPr>
                <w:b w:val="0"/>
                <w:bCs w:val="0"/>
                <w:sz w:val="24"/>
              </w:rPr>
            </w:pPr>
            <w:r w:rsidRPr="005B70FF">
              <w:rPr>
                <w:rFonts w:eastAsia="等线"/>
                <w:b w:val="0"/>
                <w:bCs w:val="0"/>
                <w:sz w:val="24"/>
              </w:rPr>
              <w:t>0.0078125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372EE0F2" w14:textId="77777777" w:rsidR="000D1DB4" w:rsidRPr="005B70FF" w:rsidRDefault="000D1DB4" w:rsidP="005B70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5B70FF">
              <w:rPr>
                <w:rFonts w:eastAsia="等线"/>
                <w:sz w:val="24"/>
              </w:rPr>
              <w:t>91,837</w:t>
            </w:r>
          </w:p>
        </w:tc>
      </w:tr>
      <w:tr w:rsidR="000D1DB4" w:rsidRPr="005B70FF" w14:paraId="64F9FAD2" w14:textId="77777777" w:rsidTr="005B70FF">
        <w:trPr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682BB04" w14:textId="77777777" w:rsidR="000D1DB4" w:rsidRPr="005B70FF" w:rsidRDefault="000D1DB4" w:rsidP="005B70FF">
            <w:pPr>
              <w:jc w:val="center"/>
              <w:rPr>
                <w:b w:val="0"/>
                <w:bCs w:val="0"/>
                <w:sz w:val="24"/>
              </w:rPr>
            </w:pPr>
            <w:r w:rsidRPr="005B70FF">
              <w:rPr>
                <w:rFonts w:eastAsia="等线"/>
                <w:b w:val="0"/>
                <w:bCs w:val="0"/>
                <w:sz w:val="24"/>
              </w:rPr>
              <w:t>0.015625</w:t>
            </w: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04D6A75" w14:textId="77777777" w:rsidR="000D1DB4" w:rsidRPr="005B70FF" w:rsidRDefault="000D1DB4" w:rsidP="005B70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sz w:val="24"/>
              </w:rPr>
            </w:pPr>
            <w:r w:rsidRPr="005B70FF">
              <w:rPr>
                <w:rFonts w:eastAsia="等线"/>
                <w:sz w:val="24"/>
              </w:rPr>
              <w:t>219,150</w:t>
            </w:r>
          </w:p>
        </w:tc>
      </w:tr>
      <w:tr w:rsidR="000D1DB4" w:rsidRPr="005B70FF" w14:paraId="29AFD80B" w14:textId="77777777" w:rsidTr="005B70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5182EEA" w14:textId="77777777" w:rsidR="000D1DB4" w:rsidRPr="005B70FF" w:rsidRDefault="000D1DB4" w:rsidP="005B70FF">
            <w:pPr>
              <w:jc w:val="center"/>
              <w:rPr>
                <w:b w:val="0"/>
                <w:bCs w:val="0"/>
                <w:sz w:val="24"/>
              </w:rPr>
            </w:pPr>
            <w:r w:rsidRPr="005B70FF">
              <w:rPr>
                <w:rFonts w:eastAsia="等线"/>
                <w:b w:val="0"/>
                <w:bCs w:val="0"/>
                <w:sz w:val="24"/>
              </w:rPr>
              <w:t>0.03125</w:t>
            </w: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BCCC509" w14:textId="77777777" w:rsidR="000D1DB4" w:rsidRPr="005B70FF" w:rsidRDefault="000D1DB4" w:rsidP="005B70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sz w:val="24"/>
              </w:rPr>
            </w:pPr>
            <w:r w:rsidRPr="005B70FF">
              <w:rPr>
                <w:rFonts w:eastAsia="等线"/>
                <w:sz w:val="24"/>
              </w:rPr>
              <w:t>444,654</w:t>
            </w:r>
          </w:p>
        </w:tc>
      </w:tr>
      <w:tr w:rsidR="000D1DB4" w:rsidRPr="005B70FF" w14:paraId="4677AFF9" w14:textId="77777777" w:rsidTr="005B70FF">
        <w:trPr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9FFD584" w14:textId="77777777" w:rsidR="000D1DB4" w:rsidRPr="005B70FF" w:rsidRDefault="000D1DB4" w:rsidP="005B70FF">
            <w:pPr>
              <w:jc w:val="center"/>
              <w:rPr>
                <w:b w:val="0"/>
                <w:bCs w:val="0"/>
                <w:sz w:val="24"/>
              </w:rPr>
            </w:pPr>
            <w:r w:rsidRPr="005B70FF">
              <w:rPr>
                <w:rFonts w:eastAsia="等线"/>
                <w:b w:val="0"/>
                <w:bCs w:val="0"/>
                <w:sz w:val="24"/>
              </w:rPr>
              <w:t>0.0625</w:t>
            </w: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46AF19A5" w14:textId="77777777" w:rsidR="000D1DB4" w:rsidRPr="005B70FF" w:rsidRDefault="000D1DB4" w:rsidP="005B70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sz w:val="24"/>
              </w:rPr>
            </w:pPr>
            <w:r w:rsidRPr="005B70FF">
              <w:rPr>
                <w:rFonts w:eastAsia="等线"/>
                <w:sz w:val="24"/>
              </w:rPr>
              <w:t>757,849</w:t>
            </w:r>
          </w:p>
        </w:tc>
      </w:tr>
      <w:tr w:rsidR="000D1DB4" w:rsidRPr="005B70FF" w14:paraId="6BD5DB0B" w14:textId="77777777" w:rsidTr="005B70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8A6C5E9" w14:textId="77777777" w:rsidR="000D1DB4" w:rsidRPr="005B70FF" w:rsidRDefault="000D1DB4" w:rsidP="005B70FF">
            <w:pPr>
              <w:jc w:val="center"/>
              <w:rPr>
                <w:b w:val="0"/>
                <w:bCs w:val="0"/>
                <w:sz w:val="24"/>
              </w:rPr>
            </w:pPr>
            <w:r w:rsidRPr="005B70FF">
              <w:rPr>
                <w:rFonts w:eastAsia="等线"/>
                <w:b w:val="0"/>
                <w:bCs w:val="0"/>
                <w:sz w:val="24"/>
              </w:rPr>
              <w:lastRenderedPageBreak/>
              <w:t>0.125</w:t>
            </w: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1036F69" w14:textId="77777777" w:rsidR="000D1DB4" w:rsidRPr="005B70FF" w:rsidRDefault="000D1DB4" w:rsidP="005B70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sz w:val="24"/>
              </w:rPr>
            </w:pPr>
            <w:r w:rsidRPr="005B70FF">
              <w:rPr>
                <w:rFonts w:eastAsia="等线"/>
                <w:sz w:val="24"/>
              </w:rPr>
              <w:t>1,504,009</w:t>
            </w:r>
          </w:p>
        </w:tc>
      </w:tr>
      <w:tr w:rsidR="000D1DB4" w:rsidRPr="005B70FF" w14:paraId="01A162D0" w14:textId="77777777" w:rsidTr="005B70FF">
        <w:trPr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6413547" w14:textId="77777777" w:rsidR="000D1DB4" w:rsidRPr="005B70FF" w:rsidRDefault="000D1DB4" w:rsidP="005B70FF">
            <w:pPr>
              <w:jc w:val="center"/>
              <w:rPr>
                <w:rFonts w:eastAsia="等线"/>
                <w:b w:val="0"/>
                <w:bCs w:val="0"/>
                <w:sz w:val="24"/>
              </w:rPr>
            </w:pPr>
            <w:r w:rsidRPr="005B70FF">
              <w:rPr>
                <w:rFonts w:eastAsia="等线"/>
                <w:b w:val="0"/>
                <w:bCs w:val="0"/>
                <w:sz w:val="24"/>
              </w:rPr>
              <w:t>0.25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EA59713" w14:textId="77777777" w:rsidR="000D1DB4" w:rsidRPr="005B70FF" w:rsidRDefault="000D1DB4" w:rsidP="005B70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sz w:val="24"/>
              </w:rPr>
            </w:pPr>
            <w:r w:rsidRPr="005B70FF">
              <w:rPr>
                <w:rFonts w:eastAsia="等线"/>
                <w:sz w:val="24"/>
              </w:rPr>
              <w:t>3,241,963</w:t>
            </w:r>
          </w:p>
        </w:tc>
      </w:tr>
    </w:tbl>
    <w:p w14:paraId="27586DCD" w14:textId="77777777" w:rsidR="000D1DB4" w:rsidRPr="00825944" w:rsidRDefault="000D1DB4" w:rsidP="000D1DB4">
      <w:pPr>
        <w:jc w:val="center"/>
        <w:rPr>
          <w:sz w:val="24"/>
        </w:rPr>
      </w:pPr>
    </w:p>
    <w:bookmarkEnd w:id="4"/>
    <w:p w14:paraId="3D65F7E5" w14:textId="77777777" w:rsidR="00825944" w:rsidRPr="00825944" w:rsidRDefault="00825944" w:rsidP="00315362">
      <w:pPr>
        <w:jc w:val="center"/>
        <w:rPr>
          <w:sz w:val="24"/>
        </w:rPr>
      </w:pPr>
      <w:r w:rsidRPr="00825944">
        <w:rPr>
          <w:noProof/>
          <w:sz w:val="24"/>
        </w:rPr>
        <w:drawing>
          <wp:inline distT="0" distB="0" distL="0" distR="0" wp14:anchorId="4307BB0A" wp14:editId="7EF5B142">
            <wp:extent cx="4806950" cy="3048000"/>
            <wp:effectExtent l="0" t="0" r="12700" b="0"/>
            <wp:docPr id="565267" name="图表 565267">
              <a:extLst xmlns:a="http://schemas.openxmlformats.org/drawingml/2006/main">
                <a:ext uri="{FF2B5EF4-FFF2-40B4-BE49-F238E27FC236}">
                  <a16:creationId xmlns:a16="http://schemas.microsoft.com/office/drawing/2014/main" id="{C7EC1783-29DF-0014-3DDA-2661667782A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bookmarkEnd w:id="3"/>
    <w:p w14:paraId="43A2BA51" w14:textId="6DAA326A" w:rsidR="005B70FF" w:rsidRDefault="00825944" w:rsidP="00825944">
      <w:pPr>
        <w:jc w:val="center"/>
        <w:rPr>
          <w:sz w:val="24"/>
        </w:rPr>
      </w:pPr>
      <w:r w:rsidRPr="00825944">
        <w:rPr>
          <w:b/>
          <w:bCs/>
          <w:sz w:val="24"/>
        </w:rPr>
        <w:t>Fig</w:t>
      </w:r>
      <w:r w:rsidR="00FD0C19">
        <w:rPr>
          <w:rFonts w:hint="eastAsia"/>
          <w:b/>
          <w:bCs/>
          <w:sz w:val="24"/>
        </w:rPr>
        <w:t xml:space="preserve">ure </w:t>
      </w:r>
      <w:r w:rsidRPr="00825944">
        <w:rPr>
          <w:b/>
          <w:bCs/>
          <w:sz w:val="24"/>
        </w:rPr>
        <w:t>S1</w:t>
      </w:r>
      <w:r w:rsidR="00F92981">
        <w:rPr>
          <w:rFonts w:hint="eastAsia"/>
          <w:b/>
          <w:bCs/>
          <w:sz w:val="24"/>
        </w:rPr>
        <w:t>a</w:t>
      </w:r>
      <w:r>
        <w:rPr>
          <w:rFonts w:hint="eastAsia"/>
          <w:b/>
          <w:bCs/>
          <w:sz w:val="24"/>
        </w:rPr>
        <w:t>.</w:t>
      </w:r>
      <w:r w:rsidRPr="00825944">
        <w:rPr>
          <w:sz w:val="24"/>
        </w:rPr>
        <w:t xml:space="preserve"> Standard curve of reference compound </w:t>
      </w:r>
      <w:bookmarkStart w:id="5" w:name="_Hlk177144093"/>
      <w:r w:rsidRPr="00825944">
        <w:rPr>
          <w:sz w:val="24"/>
        </w:rPr>
        <w:t>chlorogenic acid</w:t>
      </w:r>
      <w:bookmarkEnd w:id="5"/>
      <w:r w:rsidR="005B70FF">
        <w:rPr>
          <w:rFonts w:hint="eastAsia"/>
          <w:sz w:val="24"/>
        </w:rPr>
        <w:t>.</w:t>
      </w:r>
      <w:r w:rsidR="00F665D6">
        <w:rPr>
          <w:rFonts w:hint="eastAsia"/>
          <w:sz w:val="24"/>
        </w:rPr>
        <w:t xml:space="preserve"> </w:t>
      </w:r>
      <w:r w:rsidR="00F665D6" w:rsidRPr="00F665D6">
        <w:rPr>
          <w:rFonts w:hint="eastAsia"/>
          <w:sz w:val="24"/>
        </w:rPr>
        <w:t xml:space="preserve">With the concentration of the standard solution as the Abscissa and the peak area as the ordinate, the linear regression equation of </w:t>
      </w:r>
      <w:r w:rsidR="00F665D6" w:rsidRPr="00F665D6">
        <w:rPr>
          <w:sz w:val="24"/>
        </w:rPr>
        <w:t>chlorogenic acid</w:t>
      </w:r>
      <w:r w:rsidR="00F665D6" w:rsidRPr="00F665D6">
        <w:rPr>
          <w:rFonts w:hint="eastAsia"/>
          <w:sz w:val="24"/>
        </w:rPr>
        <w:t xml:space="preserve"> is y=</w:t>
      </w:r>
      <w:r w:rsidR="00F665D6">
        <w:rPr>
          <w:rFonts w:hint="eastAsia"/>
          <w:sz w:val="24"/>
        </w:rPr>
        <w:t>1.1050*10^8</w:t>
      </w:r>
      <w:r w:rsidR="00F665D6" w:rsidRPr="00F665D6">
        <w:rPr>
          <w:rFonts w:hint="eastAsia"/>
          <w:sz w:val="24"/>
        </w:rPr>
        <w:t>x</w:t>
      </w:r>
      <w:r w:rsidR="00F665D6">
        <w:rPr>
          <w:rFonts w:hint="eastAsia"/>
          <w:sz w:val="24"/>
        </w:rPr>
        <w:t>+1.8492*10^</w:t>
      </w:r>
      <w:r w:rsidR="00F665D6" w:rsidRPr="00F665D6">
        <w:rPr>
          <w:rFonts w:hint="eastAsia"/>
          <w:sz w:val="24"/>
        </w:rPr>
        <w:t>6</w:t>
      </w:r>
      <w:r w:rsidR="00F665D6" w:rsidRPr="00F665D6">
        <w:rPr>
          <w:rFonts w:hint="eastAsia"/>
          <w:sz w:val="24"/>
        </w:rPr>
        <w:t>（</w:t>
      </w:r>
      <w:r w:rsidR="00F665D6" w:rsidRPr="00F665D6">
        <w:rPr>
          <w:rFonts w:hint="eastAsia"/>
          <w:sz w:val="24"/>
        </w:rPr>
        <w:t>R</w:t>
      </w:r>
      <w:r w:rsidR="00F665D6" w:rsidRPr="00F665D6">
        <w:rPr>
          <w:rFonts w:hint="eastAsia"/>
          <w:sz w:val="24"/>
          <w:vertAlign w:val="superscript"/>
        </w:rPr>
        <w:t>2</w:t>
      </w:r>
      <w:r w:rsidR="00F665D6" w:rsidRPr="00F665D6">
        <w:rPr>
          <w:rFonts w:hint="eastAsia"/>
          <w:sz w:val="24"/>
        </w:rPr>
        <w:t>=0.99</w:t>
      </w:r>
      <w:r w:rsidR="00F665D6">
        <w:rPr>
          <w:rFonts w:hint="eastAsia"/>
          <w:sz w:val="24"/>
        </w:rPr>
        <w:t>64</w:t>
      </w:r>
      <w:r w:rsidR="00F665D6" w:rsidRPr="00F665D6">
        <w:rPr>
          <w:rFonts w:hint="eastAsia"/>
          <w:sz w:val="24"/>
        </w:rPr>
        <w:t>）</w:t>
      </w:r>
      <w:r w:rsidR="00F665D6" w:rsidRPr="00F665D6">
        <w:rPr>
          <w:rFonts w:hint="eastAsia"/>
          <w:sz w:val="24"/>
        </w:rPr>
        <w:t>.</w:t>
      </w:r>
    </w:p>
    <w:p w14:paraId="42C58017" w14:textId="77777777" w:rsidR="00825944" w:rsidRPr="00825944" w:rsidRDefault="00825944" w:rsidP="000E410D">
      <w:pPr>
        <w:jc w:val="center"/>
        <w:rPr>
          <w:noProof/>
          <w:lang w:eastAsia="ja-JP"/>
        </w:rPr>
      </w:pPr>
    </w:p>
    <w:p w14:paraId="7E60EB7C" w14:textId="77777777" w:rsidR="00825944" w:rsidRPr="00825944" w:rsidRDefault="00825944" w:rsidP="00825944">
      <w:pPr>
        <w:jc w:val="center"/>
        <w:rPr>
          <w:sz w:val="24"/>
        </w:rPr>
      </w:pPr>
      <w:r w:rsidRPr="00825944">
        <w:rPr>
          <w:noProof/>
          <w:sz w:val="24"/>
        </w:rPr>
        <w:drawing>
          <wp:inline distT="0" distB="0" distL="0" distR="0" wp14:anchorId="4065104E" wp14:editId="02C41343">
            <wp:extent cx="4572000" cy="2743200"/>
            <wp:effectExtent l="0" t="0" r="0" b="0"/>
            <wp:docPr id="1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DCF72944-EC0D-FD55-B78E-EA483FB65D2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8841FE8" w14:textId="4C368574" w:rsidR="000D1DB4" w:rsidRDefault="00825944" w:rsidP="001E3EB8">
      <w:pPr>
        <w:jc w:val="center"/>
        <w:rPr>
          <w:sz w:val="24"/>
        </w:rPr>
      </w:pPr>
      <w:bookmarkStart w:id="6" w:name="_Hlk143893077"/>
      <w:r w:rsidRPr="00825944">
        <w:rPr>
          <w:b/>
          <w:bCs/>
          <w:sz w:val="24"/>
        </w:rPr>
        <w:t>Figure S</w:t>
      </w:r>
      <w:r w:rsidR="000D1DB4">
        <w:rPr>
          <w:b/>
          <w:bCs/>
          <w:sz w:val="24"/>
        </w:rPr>
        <w:t>1</w:t>
      </w:r>
      <w:r w:rsidR="00F92981">
        <w:rPr>
          <w:rFonts w:hint="eastAsia"/>
          <w:b/>
          <w:bCs/>
          <w:sz w:val="24"/>
        </w:rPr>
        <w:t>b</w:t>
      </w:r>
      <w:r w:rsidR="005B70FF">
        <w:rPr>
          <w:rFonts w:hint="eastAsia"/>
          <w:b/>
          <w:bCs/>
          <w:sz w:val="24"/>
        </w:rPr>
        <w:t>.</w:t>
      </w:r>
      <w:r w:rsidRPr="00825944">
        <w:rPr>
          <w:sz w:val="24"/>
        </w:rPr>
        <w:t xml:space="preserve"> Standard curve of reference compound </w:t>
      </w:r>
      <w:proofErr w:type="spellStart"/>
      <w:r w:rsidRPr="00825944">
        <w:rPr>
          <w:sz w:val="24"/>
        </w:rPr>
        <w:t>specnuezhenide</w:t>
      </w:r>
      <w:bookmarkEnd w:id="6"/>
      <w:proofErr w:type="spellEnd"/>
      <w:r w:rsidR="006518CA">
        <w:rPr>
          <w:sz w:val="24"/>
        </w:rPr>
        <w:t xml:space="preserve">. </w:t>
      </w:r>
      <w:bookmarkStart w:id="7" w:name="_Hlk177144049"/>
      <w:r w:rsidR="006518CA" w:rsidRPr="00825944">
        <w:rPr>
          <w:sz w:val="24"/>
        </w:rPr>
        <w:t xml:space="preserve">With the concentration </w:t>
      </w:r>
      <w:r w:rsidR="006518CA" w:rsidRPr="00825944">
        <w:rPr>
          <w:sz w:val="24"/>
        </w:rPr>
        <w:lastRenderedPageBreak/>
        <w:t xml:space="preserve">of the standard solution as the Abscissa and the peak area as the ordinate, the linear regression equation of </w:t>
      </w:r>
      <w:proofErr w:type="spellStart"/>
      <w:r w:rsidR="006518CA" w:rsidRPr="00825944">
        <w:rPr>
          <w:sz w:val="24"/>
        </w:rPr>
        <w:t>specnuezhenide</w:t>
      </w:r>
      <w:proofErr w:type="spellEnd"/>
      <w:r w:rsidR="006518CA" w:rsidRPr="00825944">
        <w:rPr>
          <w:sz w:val="24"/>
        </w:rPr>
        <w:t xml:space="preserve"> is y=1</w:t>
      </w:r>
      <w:r w:rsidR="00F665D6">
        <w:rPr>
          <w:rFonts w:hint="eastAsia"/>
          <w:sz w:val="24"/>
        </w:rPr>
        <w:t>.</w:t>
      </w:r>
      <w:r w:rsidR="006518CA" w:rsidRPr="00825944">
        <w:rPr>
          <w:sz w:val="24"/>
        </w:rPr>
        <w:t>2819</w:t>
      </w:r>
      <w:r w:rsidR="00F665D6">
        <w:rPr>
          <w:rFonts w:hint="eastAsia"/>
          <w:sz w:val="24"/>
        </w:rPr>
        <w:t>*10^7</w:t>
      </w:r>
      <w:r w:rsidR="006518CA" w:rsidRPr="00825944">
        <w:rPr>
          <w:sz w:val="24"/>
        </w:rPr>
        <w:t>x-8</w:t>
      </w:r>
      <w:r w:rsidR="00F665D6">
        <w:rPr>
          <w:rFonts w:hint="eastAsia"/>
          <w:sz w:val="24"/>
        </w:rPr>
        <w:t>.</w:t>
      </w:r>
      <w:r w:rsidR="006518CA" w:rsidRPr="00825944">
        <w:rPr>
          <w:sz w:val="24"/>
        </w:rPr>
        <w:t>310</w:t>
      </w:r>
      <w:r w:rsidR="00F665D6">
        <w:rPr>
          <w:rFonts w:hint="eastAsia"/>
          <w:sz w:val="24"/>
        </w:rPr>
        <w:t>9*10^3</w:t>
      </w:r>
      <w:r w:rsidR="006518CA" w:rsidRPr="00825944">
        <w:rPr>
          <w:sz w:val="24"/>
        </w:rPr>
        <w:t>（</w:t>
      </w:r>
      <w:r w:rsidR="006518CA" w:rsidRPr="00825944">
        <w:rPr>
          <w:sz w:val="24"/>
        </w:rPr>
        <w:t>R</w:t>
      </w:r>
      <w:r w:rsidR="006518CA" w:rsidRPr="00825944">
        <w:rPr>
          <w:sz w:val="24"/>
          <w:vertAlign w:val="superscript"/>
        </w:rPr>
        <w:t>2</w:t>
      </w:r>
      <w:r w:rsidR="006518CA" w:rsidRPr="00825944">
        <w:rPr>
          <w:sz w:val="24"/>
        </w:rPr>
        <w:t>=0.9979</w:t>
      </w:r>
      <w:r w:rsidR="005B70FF">
        <w:rPr>
          <w:rFonts w:hint="eastAsia"/>
          <w:sz w:val="24"/>
        </w:rPr>
        <w:t>）</w:t>
      </w:r>
      <w:r w:rsidR="006518CA" w:rsidRPr="00825944">
        <w:rPr>
          <w:sz w:val="24"/>
        </w:rPr>
        <w:t>.</w:t>
      </w:r>
      <w:bookmarkEnd w:id="7"/>
    </w:p>
    <w:p w14:paraId="179F5D61" w14:textId="77777777" w:rsidR="000D1DB4" w:rsidRDefault="000D1DB4" w:rsidP="000D1DB4">
      <w:pPr>
        <w:jc w:val="center"/>
        <w:rPr>
          <w:sz w:val="24"/>
        </w:rPr>
      </w:pPr>
    </w:p>
    <w:p w14:paraId="5D5D539B" w14:textId="145D1F8D" w:rsidR="001E053D" w:rsidRDefault="001E053D" w:rsidP="001E053D"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3</w:t>
      </w:r>
      <w:r w:rsidRPr="00825944">
        <w:rPr>
          <w:b/>
          <w:bCs/>
          <w:sz w:val="24"/>
        </w:rPr>
        <w:t xml:space="preserve"> </w:t>
      </w:r>
      <w:r w:rsidRPr="001E053D">
        <w:rPr>
          <w:b/>
          <w:bCs/>
          <w:sz w:val="24"/>
        </w:rPr>
        <w:t>Homologous</w:t>
      </w:r>
      <w:r>
        <w:rPr>
          <w:rFonts w:hint="eastAsia"/>
          <w:b/>
          <w:bCs/>
          <w:sz w:val="24"/>
        </w:rPr>
        <w:t xml:space="preserve"> q</w:t>
      </w:r>
      <w:r w:rsidRPr="004527A1">
        <w:rPr>
          <w:b/>
          <w:bCs/>
          <w:sz w:val="24"/>
        </w:rPr>
        <w:t>uality consistency assessment of YLD batches</w:t>
      </w:r>
    </w:p>
    <w:p w14:paraId="76CC6CFD" w14:textId="79E4E620" w:rsidR="0086739A" w:rsidRPr="000D1DB4" w:rsidRDefault="0086739A" w:rsidP="0086739A">
      <w:pPr>
        <w:ind w:firstLineChars="200" w:firstLine="480"/>
        <w:rPr>
          <w:b/>
          <w:bCs/>
          <w:sz w:val="24"/>
        </w:rPr>
      </w:pPr>
      <w:r w:rsidRPr="004527A1">
        <w:rPr>
          <w:sz w:val="24"/>
        </w:rPr>
        <w:t xml:space="preserve">All 10 batches were prepared from the </w:t>
      </w:r>
      <w:r w:rsidR="005637F1" w:rsidRPr="005637F1">
        <w:rPr>
          <w:sz w:val="24"/>
        </w:rPr>
        <w:t>same cultivation batch of raw plants under identical protocols by a single team</w:t>
      </w:r>
      <w:r w:rsidRPr="004527A1">
        <w:rPr>
          <w:sz w:val="24"/>
        </w:rPr>
        <w:t>.</w:t>
      </w:r>
      <w:r w:rsidRPr="00825944">
        <w:rPr>
          <w:sz w:val="24"/>
        </w:rPr>
        <w:t xml:space="preserve"> </w:t>
      </w:r>
      <w:r w:rsidR="005637F1" w:rsidRPr="005637F1">
        <w:rPr>
          <w:sz w:val="24"/>
        </w:rPr>
        <w:t>The similarities of 10 batches of YLD compared to the standard fingerprint were calculated by the correlation coefficient, with results presented in Table S4</w:t>
      </w:r>
      <w:r>
        <w:rPr>
          <w:sz w:val="24"/>
        </w:rPr>
        <w:t>.</w:t>
      </w:r>
    </w:p>
    <w:p w14:paraId="7903BEC1" w14:textId="01D9217A" w:rsidR="0086739A" w:rsidRPr="00825944" w:rsidRDefault="0086739A" w:rsidP="0086739A">
      <w:pPr>
        <w:jc w:val="left"/>
        <w:rPr>
          <w:sz w:val="24"/>
        </w:rPr>
      </w:pPr>
      <w:bookmarkStart w:id="8" w:name="_Hlk144227593"/>
      <w:bookmarkStart w:id="9" w:name="_Hlk204444262"/>
      <w:r w:rsidRPr="00825944">
        <w:rPr>
          <w:b/>
          <w:bCs/>
          <w:sz w:val="24"/>
        </w:rPr>
        <w:t>Table S</w:t>
      </w:r>
      <w:bookmarkEnd w:id="8"/>
      <w:r>
        <w:rPr>
          <w:rFonts w:hint="eastAsia"/>
          <w:b/>
          <w:bCs/>
          <w:sz w:val="24"/>
        </w:rPr>
        <w:t>4.</w:t>
      </w:r>
      <w:r w:rsidRPr="00825944">
        <w:rPr>
          <w:sz w:val="24"/>
        </w:rPr>
        <w:t xml:space="preserve"> </w:t>
      </w:r>
      <w:r>
        <w:rPr>
          <w:rFonts w:hint="eastAsia"/>
          <w:sz w:val="24"/>
        </w:rPr>
        <w:t>The</w:t>
      </w:r>
      <w:r>
        <w:rPr>
          <w:sz w:val="24"/>
        </w:rPr>
        <w:t xml:space="preserve"> </w:t>
      </w:r>
      <w:r>
        <w:rPr>
          <w:rFonts w:hint="eastAsia"/>
          <w:sz w:val="24"/>
        </w:rPr>
        <w:t>s</w:t>
      </w:r>
      <w:r w:rsidRPr="00825944">
        <w:rPr>
          <w:sz w:val="24"/>
        </w:rPr>
        <w:t>imilarities of 10 batches of YLD</w:t>
      </w:r>
      <w:r>
        <w:rPr>
          <w:sz w:val="24"/>
        </w:rPr>
        <w:t>.</w:t>
      </w:r>
    </w:p>
    <w:tbl>
      <w:tblPr>
        <w:tblStyle w:val="6-31"/>
        <w:tblW w:w="8990" w:type="dxa"/>
        <w:jc w:val="center"/>
        <w:tblLook w:val="04A0" w:firstRow="1" w:lastRow="0" w:firstColumn="1" w:lastColumn="0" w:noHBand="0" w:noVBand="1"/>
      </w:tblPr>
      <w:tblGrid>
        <w:gridCol w:w="1115"/>
        <w:gridCol w:w="737"/>
        <w:gridCol w:w="736"/>
        <w:gridCol w:w="722"/>
        <w:gridCol w:w="738"/>
        <w:gridCol w:w="723"/>
        <w:gridCol w:w="723"/>
        <w:gridCol w:w="723"/>
        <w:gridCol w:w="723"/>
        <w:gridCol w:w="723"/>
        <w:gridCol w:w="723"/>
        <w:gridCol w:w="604"/>
      </w:tblGrid>
      <w:tr w:rsidR="0086739A" w:rsidRPr="00825944" w14:paraId="39C16760" w14:textId="77777777" w:rsidTr="005637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" w:type="dxa"/>
            <w:vAlign w:val="center"/>
          </w:tcPr>
          <w:p w14:paraId="1FB9E38F" w14:textId="77777777" w:rsidR="0086739A" w:rsidRPr="00825944" w:rsidRDefault="0086739A" w:rsidP="005637F1">
            <w:pPr>
              <w:spacing w:line="240" w:lineRule="auto"/>
              <w:jc w:val="center"/>
              <w:rPr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Similarity</w:t>
            </w:r>
          </w:p>
        </w:tc>
        <w:tc>
          <w:tcPr>
            <w:tcW w:w="749" w:type="dxa"/>
            <w:vAlign w:val="center"/>
          </w:tcPr>
          <w:p w14:paraId="395B98BA" w14:textId="77777777" w:rsidR="0086739A" w:rsidRPr="00825944" w:rsidRDefault="0086739A" w:rsidP="005637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S1</w:t>
            </w:r>
          </w:p>
        </w:tc>
        <w:tc>
          <w:tcPr>
            <w:tcW w:w="748" w:type="dxa"/>
            <w:vAlign w:val="center"/>
          </w:tcPr>
          <w:p w14:paraId="09FEDEC1" w14:textId="77777777" w:rsidR="0086739A" w:rsidRPr="00825944" w:rsidRDefault="0086739A" w:rsidP="005637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S2</w:t>
            </w:r>
          </w:p>
        </w:tc>
        <w:tc>
          <w:tcPr>
            <w:tcW w:w="730" w:type="dxa"/>
            <w:vAlign w:val="center"/>
          </w:tcPr>
          <w:p w14:paraId="11B45B06" w14:textId="77777777" w:rsidR="0086739A" w:rsidRPr="00825944" w:rsidRDefault="0086739A" w:rsidP="005637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S3</w:t>
            </w:r>
          </w:p>
        </w:tc>
        <w:tc>
          <w:tcPr>
            <w:tcW w:w="749" w:type="dxa"/>
            <w:vAlign w:val="center"/>
          </w:tcPr>
          <w:p w14:paraId="4F149E8A" w14:textId="77777777" w:rsidR="0086739A" w:rsidRPr="00825944" w:rsidRDefault="0086739A" w:rsidP="005637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S4</w:t>
            </w:r>
          </w:p>
        </w:tc>
        <w:tc>
          <w:tcPr>
            <w:tcW w:w="730" w:type="dxa"/>
            <w:vAlign w:val="center"/>
          </w:tcPr>
          <w:p w14:paraId="6512F829" w14:textId="77777777" w:rsidR="0086739A" w:rsidRPr="00825944" w:rsidRDefault="0086739A" w:rsidP="005637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S5</w:t>
            </w:r>
          </w:p>
        </w:tc>
        <w:tc>
          <w:tcPr>
            <w:tcW w:w="730" w:type="dxa"/>
            <w:vAlign w:val="center"/>
          </w:tcPr>
          <w:p w14:paraId="23C7298B" w14:textId="77777777" w:rsidR="0086739A" w:rsidRPr="00825944" w:rsidRDefault="0086739A" w:rsidP="005637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S6</w:t>
            </w:r>
          </w:p>
        </w:tc>
        <w:tc>
          <w:tcPr>
            <w:tcW w:w="730" w:type="dxa"/>
            <w:vAlign w:val="center"/>
          </w:tcPr>
          <w:p w14:paraId="2A917B82" w14:textId="77777777" w:rsidR="0086739A" w:rsidRPr="00825944" w:rsidRDefault="0086739A" w:rsidP="005637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S7</w:t>
            </w:r>
          </w:p>
        </w:tc>
        <w:tc>
          <w:tcPr>
            <w:tcW w:w="730" w:type="dxa"/>
            <w:vAlign w:val="center"/>
          </w:tcPr>
          <w:p w14:paraId="2A3C050B" w14:textId="77777777" w:rsidR="0086739A" w:rsidRPr="00825944" w:rsidRDefault="0086739A" w:rsidP="005637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S8</w:t>
            </w:r>
          </w:p>
        </w:tc>
        <w:tc>
          <w:tcPr>
            <w:tcW w:w="730" w:type="dxa"/>
            <w:vAlign w:val="center"/>
          </w:tcPr>
          <w:p w14:paraId="5B9A302A" w14:textId="77777777" w:rsidR="0086739A" w:rsidRPr="00825944" w:rsidRDefault="0086739A" w:rsidP="005637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S9</w:t>
            </w:r>
          </w:p>
        </w:tc>
        <w:tc>
          <w:tcPr>
            <w:tcW w:w="730" w:type="dxa"/>
            <w:vAlign w:val="center"/>
          </w:tcPr>
          <w:p w14:paraId="4536ABCD" w14:textId="77777777" w:rsidR="0086739A" w:rsidRPr="00825944" w:rsidRDefault="0086739A" w:rsidP="005637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S10</w:t>
            </w:r>
          </w:p>
        </w:tc>
        <w:tc>
          <w:tcPr>
            <w:tcW w:w="656" w:type="dxa"/>
            <w:vAlign w:val="center"/>
          </w:tcPr>
          <w:p w14:paraId="5D69AA91" w14:textId="77777777" w:rsidR="0086739A" w:rsidRPr="00825944" w:rsidRDefault="0086739A" w:rsidP="005637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R</w:t>
            </w:r>
          </w:p>
        </w:tc>
      </w:tr>
      <w:tr w:rsidR="0086739A" w:rsidRPr="00825944" w14:paraId="1DB8E3E1" w14:textId="77777777" w:rsidTr="005637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" w:type="dxa"/>
            <w:vAlign w:val="center"/>
          </w:tcPr>
          <w:p w14:paraId="4BA79A87" w14:textId="77777777" w:rsidR="0086739A" w:rsidRPr="00825944" w:rsidRDefault="0086739A" w:rsidP="005637F1">
            <w:pPr>
              <w:spacing w:line="240" w:lineRule="auto"/>
              <w:jc w:val="center"/>
              <w:rPr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S1</w:t>
            </w:r>
          </w:p>
        </w:tc>
        <w:tc>
          <w:tcPr>
            <w:tcW w:w="749" w:type="dxa"/>
            <w:vAlign w:val="center"/>
          </w:tcPr>
          <w:p w14:paraId="77DFFFE9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76989CC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56D85690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49" w:type="dxa"/>
            <w:vAlign w:val="center"/>
          </w:tcPr>
          <w:p w14:paraId="447DAB07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241707C8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22924E23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61CC5D52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7824ED00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3BA50D84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460445D0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656" w:type="dxa"/>
            <w:vAlign w:val="center"/>
          </w:tcPr>
          <w:p w14:paraId="2CF713A1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</w:tr>
      <w:tr w:rsidR="0086739A" w:rsidRPr="00825944" w14:paraId="467D69F5" w14:textId="77777777" w:rsidTr="005637F1">
        <w:trPr>
          <w:trHeight w:val="4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" w:type="dxa"/>
            <w:vAlign w:val="center"/>
          </w:tcPr>
          <w:p w14:paraId="590AE0CA" w14:textId="77777777" w:rsidR="0086739A" w:rsidRPr="00825944" w:rsidRDefault="0086739A" w:rsidP="005637F1">
            <w:pPr>
              <w:spacing w:line="240" w:lineRule="auto"/>
              <w:jc w:val="center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S2</w:t>
            </w:r>
          </w:p>
        </w:tc>
        <w:tc>
          <w:tcPr>
            <w:tcW w:w="749" w:type="dxa"/>
            <w:vAlign w:val="center"/>
          </w:tcPr>
          <w:p w14:paraId="115E8C1D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0.83</w:t>
            </w:r>
          </w:p>
        </w:tc>
        <w:tc>
          <w:tcPr>
            <w:tcW w:w="748" w:type="dxa"/>
            <w:vAlign w:val="center"/>
          </w:tcPr>
          <w:p w14:paraId="7331E922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30" w:type="dxa"/>
            <w:vAlign w:val="center"/>
          </w:tcPr>
          <w:p w14:paraId="5CC9AAD2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49" w:type="dxa"/>
            <w:vAlign w:val="center"/>
          </w:tcPr>
          <w:p w14:paraId="3FAB22AA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235DAE93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5BFEF692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5F462F94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229C3A3A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5E728767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6AC16D6E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656" w:type="dxa"/>
            <w:vAlign w:val="center"/>
          </w:tcPr>
          <w:p w14:paraId="19900E33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</w:tr>
      <w:tr w:rsidR="0086739A" w:rsidRPr="00825944" w14:paraId="10E09A82" w14:textId="77777777" w:rsidTr="005637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" w:type="dxa"/>
            <w:vAlign w:val="center"/>
          </w:tcPr>
          <w:p w14:paraId="5456B505" w14:textId="77777777" w:rsidR="0086739A" w:rsidRPr="00825944" w:rsidRDefault="0086739A" w:rsidP="005637F1">
            <w:pPr>
              <w:spacing w:line="240" w:lineRule="auto"/>
              <w:jc w:val="center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S3</w:t>
            </w:r>
          </w:p>
        </w:tc>
        <w:tc>
          <w:tcPr>
            <w:tcW w:w="749" w:type="dxa"/>
            <w:vAlign w:val="center"/>
          </w:tcPr>
          <w:p w14:paraId="1D6B5291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0.831</w:t>
            </w:r>
          </w:p>
        </w:tc>
        <w:tc>
          <w:tcPr>
            <w:tcW w:w="748" w:type="dxa"/>
            <w:vAlign w:val="center"/>
          </w:tcPr>
          <w:p w14:paraId="394B3EAC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30" w:type="dxa"/>
            <w:vAlign w:val="center"/>
          </w:tcPr>
          <w:p w14:paraId="16B01697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 w14:paraId="7C5F6AFB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73980E00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2B5E08B8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518131EA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6464CB40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09D65003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7DC83CEE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656" w:type="dxa"/>
            <w:vAlign w:val="center"/>
          </w:tcPr>
          <w:p w14:paraId="05D67F5C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</w:tr>
      <w:tr w:rsidR="0086739A" w:rsidRPr="00825944" w14:paraId="31CE0F4A" w14:textId="77777777" w:rsidTr="005637F1">
        <w:trPr>
          <w:trHeight w:val="4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" w:type="dxa"/>
            <w:vAlign w:val="center"/>
          </w:tcPr>
          <w:p w14:paraId="1394158B" w14:textId="77777777" w:rsidR="0086739A" w:rsidRPr="00825944" w:rsidRDefault="0086739A" w:rsidP="005637F1">
            <w:pPr>
              <w:spacing w:line="240" w:lineRule="auto"/>
              <w:jc w:val="center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S4</w:t>
            </w:r>
          </w:p>
        </w:tc>
        <w:tc>
          <w:tcPr>
            <w:tcW w:w="749" w:type="dxa"/>
            <w:vAlign w:val="center"/>
          </w:tcPr>
          <w:p w14:paraId="330B1E55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0.831</w:t>
            </w:r>
          </w:p>
        </w:tc>
        <w:tc>
          <w:tcPr>
            <w:tcW w:w="748" w:type="dxa"/>
            <w:vAlign w:val="center"/>
          </w:tcPr>
          <w:p w14:paraId="4C977C7E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30" w:type="dxa"/>
            <w:vAlign w:val="center"/>
          </w:tcPr>
          <w:p w14:paraId="6A8FD0E7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 w14:paraId="2A4E13AC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30" w:type="dxa"/>
            <w:vAlign w:val="center"/>
          </w:tcPr>
          <w:p w14:paraId="10557A97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3A4CA2CF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290EC2A1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364D75C0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54AB29BB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456CC2C0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656" w:type="dxa"/>
            <w:vAlign w:val="center"/>
          </w:tcPr>
          <w:p w14:paraId="78781517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</w:tr>
      <w:tr w:rsidR="0086739A" w:rsidRPr="00825944" w14:paraId="7BED0A69" w14:textId="77777777" w:rsidTr="005637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" w:type="dxa"/>
            <w:vAlign w:val="center"/>
          </w:tcPr>
          <w:p w14:paraId="492D4E24" w14:textId="77777777" w:rsidR="0086739A" w:rsidRPr="00825944" w:rsidRDefault="0086739A" w:rsidP="005637F1">
            <w:pPr>
              <w:spacing w:line="240" w:lineRule="auto"/>
              <w:jc w:val="center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S5</w:t>
            </w:r>
          </w:p>
        </w:tc>
        <w:tc>
          <w:tcPr>
            <w:tcW w:w="749" w:type="dxa"/>
            <w:vAlign w:val="center"/>
          </w:tcPr>
          <w:p w14:paraId="6A1BA71F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0.831</w:t>
            </w:r>
          </w:p>
        </w:tc>
        <w:tc>
          <w:tcPr>
            <w:tcW w:w="748" w:type="dxa"/>
            <w:vAlign w:val="center"/>
          </w:tcPr>
          <w:p w14:paraId="41E74D9E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30" w:type="dxa"/>
            <w:vAlign w:val="center"/>
          </w:tcPr>
          <w:p w14:paraId="61997BD1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 w14:paraId="582FDD76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30" w:type="dxa"/>
            <w:vAlign w:val="center"/>
          </w:tcPr>
          <w:p w14:paraId="3F4FDE38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30" w:type="dxa"/>
            <w:vAlign w:val="center"/>
          </w:tcPr>
          <w:p w14:paraId="760CE8D3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684CE8BA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69890DFF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49EAD517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50FDAAF2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656" w:type="dxa"/>
            <w:vAlign w:val="center"/>
          </w:tcPr>
          <w:p w14:paraId="2E93ECB8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</w:tr>
      <w:tr w:rsidR="0086739A" w:rsidRPr="00825944" w14:paraId="0A50994C" w14:textId="77777777" w:rsidTr="005637F1">
        <w:trPr>
          <w:trHeight w:val="4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" w:type="dxa"/>
            <w:vAlign w:val="center"/>
          </w:tcPr>
          <w:p w14:paraId="4FB5477E" w14:textId="77777777" w:rsidR="0086739A" w:rsidRPr="00825944" w:rsidRDefault="0086739A" w:rsidP="005637F1">
            <w:pPr>
              <w:spacing w:line="240" w:lineRule="auto"/>
              <w:jc w:val="center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S6</w:t>
            </w:r>
          </w:p>
        </w:tc>
        <w:tc>
          <w:tcPr>
            <w:tcW w:w="749" w:type="dxa"/>
            <w:vAlign w:val="center"/>
          </w:tcPr>
          <w:p w14:paraId="78849598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0.831</w:t>
            </w:r>
          </w:p>
        </w:tc>
        <w:tc>
          <w:tcPr>
            <w:tcW w:w="748" w:type="dxa"/>
            <w:vAlign w:val="center"/>
          </w:tcPr>
          <w:p w14:paraId="116BECD8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30" w:type="dxa"/>
            <w:vAlign w:val="center"/>
          </w:tcPr>
          <w:p w14:paraId="7469E16C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 w14:paraId="1CF9ECF7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30" w:type="dxa"/>
            <w:vAlign w:val="center"/>
          </w:tcPr>
          <w:p w14:paraId="3B04759B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30" w:type="dxa"/>
            <w:vAlign w:val="center"/>
          </w:tcPr>
          <w:p w14:paraId="352085CA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30" w:type="dxa"/>
            <w:vAlign w:val="center"/>
          </w:tcPr>
          <w:p w14:paraId="3BB95EFD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517DEA20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668B9BC6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14E3E615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656" w:type="dxa"/>
            <w:vAlign w:val="center"/>
          </w:tcPr>
          <w:p w14:paraId="05FE5D5E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</w:tr>
      <w:tr w:rsidR="0086739A" w:rsidRPr="00825944" w14:paraId="6F7E550F" w14:textId="77777777" w:rsidTr="005637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" w:type="dxa"/>
            <w:vAlign w:val="center"/>
          </w:tcPr>
          <w:p w14:paraId="5115AA49" w14:textId="77777777" w:rsidR="0086739A" w:rsidRPr="00825944" w:rsidRDefault="0086739A" w:rsidP="005637F1">
            <w:pPr>
              <w:spacing w:line="240" w:lineRule="auto"/>
              <w:jc w:val="center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S7</w:t>
            </w:r>
          </w:p>
        </w:tc>
        <w:tc>
          <w:tcPr>
            <w:tcW w:w="749" w:type="dxa"/>
            <w:vAlign w:val="center"/>
          </w:tcPr>
          <w:p w14:paraId="47329CC5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0.985</w:t>
            </w:r>
          </w:p>
        </w:tc>
        <w:tc>
          <w:tcPr>
            <w:tcW w:w="748" w:type="dxa"/>
            <w:vAlign w:val="center"/>
          </w:tcPr>
          <w:p w14:paraId="7BB4FAC5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0.826</w:t>
            </w:r>
          </w:p>
        </w:tc>
        <w:tc>
          <w:tcPr>
            <w:tcW w:w="730" w:type="dxa"/>
            <w:vAlign w:val="center"/>
          </w:tcPr>
          <w:p w14:paraId="69054329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0.827</w:t>
            </w:r>
          </w:p>
        </w:tc>
        <w:tc>
          <w:tcPr>
            <w:tcW w:w="749" w:type="dxa"/>
            <w:vAlign w:val="center"/>
          </w:tcPr>
          <w:p w14:paraId="09EE75CE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0.827</w:t>
            </w:r>
          </w:p>
        </w:tc>
        <w:tc>
          <w:tcPr>
            <w:tcW w:w="730" w:type="dxa"/>
            <w:vAlign w:val="center"/>
          </w:tcPr>
          <w:p w14:paraId="1C2A279F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0.827</w:t>
            </w:r>
          </w:p>
        </w:tc>
        <w:tc>
          <w:tcPr>
            <w:tcW w:w="730" w:type="dxa"/>
            <w:vAlign w:val="center"/>
          </w:tcPr>
          <w:p w14:paraId="183EB2B1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0.827</w:t>
            </w:r>
          </w:p>
        </w:tc>
        <w:tc>
          <w:tcPr>
            <w:tcW w:w="730" w:type="dxa"/>
            <w:vAlign w:val="center"/>
          </w:tcPr>
          <w:p w14:paraId="3859DF0F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30" w:type="dxa"/>
            <w:vAlign w:val="center"/>
          </w:tcPr>
          <w:p w14:paraId="6ACF031C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22B74003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6B1F69DC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656" w:type="dxa"/>
            <w:vAlign w:val="center"/>
          </w:tcPr>
          <w:p w14:paraId="2F2D14A9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</w:tr>
      <w:tr w:rsidR="0086739A" w:rsidRPr="00825944" w14:paraId="57F60E34" w14:textId="77777777" w:rsidTr="005637F1">
        <w:trPr>
          <w:trHeight w:val="4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" w:type="dxa"/>
            <w:vAlign w:val="center"/>
          </w:tcPr>
          <w:p w14:paraId="5C920D18" w14:textId="77777777" w:rsidR="0086739A" w:rsidRPr="00825944" w:rsidRDefault="0086739A" w:rsidP="005637F1">
            <w:pPr>
              <w:spacing w:line="240" w:lineRule="auto"/>
              <w:jc w:val="center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S8</w:t>
            </w:r>
          </w:p>
        </w:tc>
        <w:tc>
          <w:tcPr>
            <w:tcW w:w="749" w:type="dxa"/>
            <w:vAlign w:val="center"/>
          </w:tcPr>
          <w:p w14:paraId="6A0D3A3E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0.922</w:t>
            </w:r>
          </w:p>
        </w:tc>
        <w:tc>
          <w:tcPr>
            <w:tcW w:w="748" w:type="dxa"/>
            <w:vAlign w:val="center"/>
          </w:tcPr>
          <w:p w14:paraId="18804547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0.83</w:t>
            </w:r>
          </w:p>
        </w:tc>
        <w:tc>
          <w:tcPr>
            <w:tcW w:w="730" w:type="dxa"/>
            <w:vAlign w:val="center"/>
          </w:tcPr>
          <w:p w14:paraId="0BEE65BA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0.831</w:t>
            </w:r>
          </w:p>
        </w:tc>
        <w:tc>
          <w:tcPr>
            <w:tcW w:w="749" w:type="dxa"/>
            <w:vAlign w:val="center"/>
          </w:tcPr>
          <w:p w14:paraId="53C13522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0.831</w:t>
            </w:r>
          </w:p>
        </w:tc>
        <w:tc>
          <w:tcPr>
            <w:tcW w:w="730" w:type="dxa"/>
            <w:vAlign w:val="center"/>
          </w:tcPr>
          <w:p w14:paraId="36204BC5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0.832</w:t>
            </w:r>
          </w:p>
        </w:tc>
        <w:tc>
          <w:tcPr>
            <w:tcW w:w="730" w:type="dxa"/>
            <w:vAlign w:val="center"/>
          </w:tcPr>
          <w:p w14:paraId="1007860F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0.83</w:t>
            </w:r>
          </w:p>
        </w:tc>
        <w:tc>
          <w:tcPr>
            <w:tcW w:w="730" w:type="dxa"/>
            <w:vAlign w:val="center"/>
          </w:tcPr>
          <w:p w14:paraId="0BAE977D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0.914</w:t>
            </w:r>
          </w:p>
        </w:tc>
        <w:tc>
          <w:tcPr>
            <w:tcW w:w="730" w:type="dxa"/>
            <w:vAlign w:val="center"/>
          </w:tcPr>
          <w:p w14:paraId="43F64611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30" w:type="dxa"/>
            <w:vAlign w:val="center"/>
          </w:tcPr>
          <w:p w14:paraId="59EAC1BB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730" w:type="dxa"/>
            <w:vAlign w:val="center"/>
          </w:tcPr>
          <w:p w14:paraId="1E170EAF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656" w:type="dxa"/>
            <w:vAlign w:val="center"/>
          </w:tcPr>
          <w:p w14:paraId="759B0AB1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</w:tr>
      <w:tr w:rsidR="0086739A" w:rsidRPr="00825944" w14:paraId="58431973" w14:textId="77777777" w:rsidTr="005637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" w:type="dxa"/>
            <w:vAlign w:val="center"/>
          </w:tcPr>
          <w:p w14:paraId="158BBBEE" w14:textId="77777777" w:rsidR="0086739A" w:rsidRPr="00825944" w:rsidRDefault="0086739A" w:rsidP="005637F1">
            <w:pPr>
              <w:spacing w:line="240" w:lineRule="auto"/>
              <w:jc w:val="center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S9</w:t>
            </w:r>
          </w:p>
        </w:tc>
        <w:tc>
          <w:tcPr>
            <w:tcW w:w="749" w:type="dxa"/>
            <w:vAlign w:val="center"/>
          </w:tcPr>
          <w:p w14:paraId="2CB5678A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0.898</w:t>
            </w:r>
          </w:p>
        </w:tc>
        <w:tc>
          <w:tcPr>
            <w:tcW w:w="748" w:type="dxa"/>
            <w:vAlign w:val="center"/>
          </w:tcPr>
          <w:p w14:paraId="4651D6F3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0.802</w:t>
            </w:r>
          </w:p>
        </w:tc>
        <w:tc>
          <w:tcPr>
            <w:tcW w:w="730" w:type="dxa"/>
            <w:vAlign w:val="center"/>
          </w:tcPr>
          <w:p w14:paraId="4CAFFC7F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0.803</w:t>
            </w:r>
          </w:p>
        </w:tc>
        <w:tc>
          <w:tcPr>
            <w:tcW w:w="749" w:type="dxa"/>
            <w:vAlign w:val="center"/>
          </w:tcPr>
          <w:p w14:paraId="16767446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0.803</w:t>
            </w:r>
          </w:p>
        </w:tc>
        <w:tc>
          <w:tcPr>
            <w:tcW w:w="730" w:type="dxa"/>
            <w:vAlign w:val="center"/>
          </w:tcPr>
          <w:p w14:paraId="595756A1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0.803</w:t>
            </w:r>
          </w:p>
        </w:tc>
        <w:tc>
          <w:tcPr>
            <w:tcW w:w="730" w:type="dxa"/>
            <w:vAlign w:val="center"/>
          </w:tcPr>
          <w:p w14:paraId="06A336FB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0.802</w:t>
            </w:r>
          </w:p>
        </w:tc>
        <w:tc>
          <w:tcPr>
            <w:tcW w:w="730" w:type="dxa"/>
            <w:vAlign w:val="center"/>
          </w:tcPr>
          <w:p w14:paraId="3E810284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0.896</w:t>
            </w:r>
          </w:p>
        </w:tc>
        <w:tc>
          <w:tcPr>
            <w:tcW w:w="730" w:type="dxa"/>
            <w:vAlign w:val="center"/>
          </w:tcPr>
          <w:p w14:paraId="764A58CB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0.964</w:t>
            </w:r>
          </w:p>
        </w:tc>
        <w:tc>
          <w:tcPr>
            <w:tcW w:w="730" w:type="dxa"/>
            <w:vAlign w:val="center"/>
          </w:tcPr>
          <w:p w14:paraId="1D3D5198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730" w:type="dxa"/>
            <w:vAlign w:val="center"/>
          </w:tcPr>
          <w:p w14:paraId="546FF2C8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  <w:tc>
          <w:tcPr>
            <w:tcW w:w="656" w:type="dxa"/>
            <w:vAlign w:val="center"/>
          </w:tcPr>
          <w:p w14:paraId="65C1D632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</w:tr>
      <w:tr w:rsidR="0086739A" w:rsidRPr="00825944" w14:paraId="0F2B711F" w14:textId="77777777" w:rsidTr="005637F1">
        <w:trPr>
          <w:trHeight w:val="4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" w:type="dxa"/>
            <w:vAlign w:val="center"/>
          </w:tcPr>
          <w:p w14:paraId="21343017" w14:textId="77777777" w:rsidR="0086739A" w:rsidRPr="00825944" w:rsidRDefault="0086739A" w:rsidP="005637F1">
            <w:pPr>
              <w:spacing w:line="240" w:lineRule="auto"/>
              <w:jc w:val="center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S10</w:t>
            </w:r>
          </w:p>
        </w:tc>
        <w:tc>
          <w:tcPr>
            <w:tcW w:w="749" w:type="dxa"/>
            <w:vAlign w:val="center"/>
          </w:tcPr>
          <w:p w14:paraId="6A2597A1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0.887</w:t>
            </w:r>
          </w:p>
        </w:tc>
        <w:tc>
          <w:tcPr>
            <w:tcW w:w="748" w:type="dxa"/>
            <w:vAlign w:val="center"/>
          </w:tcPr>
          <w:p w14:paraId="3F36DAF3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0.792</w:t>
            </w:r>
          </w:p>
        </w:tc>
        <w:tc>
          <w:tcPr>
            <w:tcW w:w="730" w:type="dxa"/>
            <w:vAlign w:val="center"/>
          </w:tcPr>
          <w:p w14:paraId="367A5F7D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0.793</w:t>
            </w:r>
          </w:p>
        </w:tc>
        <w:tc>
          <w:tcPr>
            <w:tcW w:w="749" w:type="dxa"/>
            <w:vAlign w:val="center"/>
          </w:tcPr>
          <w:p w14:paraId="0FAE15A1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0.794</w:t>
            </w:r>
          </w:p>
        </w:tc>
        <w:tc>
          <w:tcPr>
            <w:tcW w:w="730" w:type="dxa"/>
            <w:vAlign w:val="center"/>
          </w:tcPr>
          <w:p w14:paraId="24808573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0.794</w:t>
            </w:r>
          </w:p>
        </w:tc>
        <w:tc>
          <w:tcPr>
            <w:tcW w:w="730" w:type="dxa"/>
            <w:vAlign w:val="center"/>
          </w:tcPr>
          <w:p w14:paraId="718C5CF3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0.792</w:t>
            </w:r>
          </w:p>
        </w:tc>
        <w:tc>
          <w:tcPr>
            <w:tcW w:w="730" w:type="dxa"/>
            <w:vAlign w:val="center"/>
          </w:tcPr>
          <w:p w14:paraId="30D6BDC1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0.878</w:t>
            </w:r>
          </w:p>
        </w:tc>
        <w:tc>
          <w:tcPr>
            <w:tcW w:w="730" w:type="dxa"/>
            <w:vAlign w:val="center"/>
          </w:tcPr>
          <w:p w14:paraId="393A691C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0.948</w:t>
            </w:r>
          </w:p>
        </w:tc>
        <w:tc>
          <w:tcPr>
            <w:tcW w:w="730" w:type="dxa"/>
            <w:vAlign w:val="center"/>
          </w:tcPr>
          <w:p w14:paraId="10DF2267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0.955</w:t>
            </w:r>
          </w:p>
        </w:tc>
        <w:tc>
          <w:tcPr>
            <w:tcW w:w="730" w:type="dxa"/>
            <w:vAlign w:val="center"/>
          </w:tcPr>
          <w:p w14:paraId="5B378AFB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  <w:tc>
          <w:tcPr>
            <w:tcW w:w="656" w:type="dxa"/>
            <w:vAlign w:val="center"/>
          </w:tcPr>
          <w:p w14:paraId="7CDB968C" w14:textId="77777777" w:rsidR="0086739A" w:rsidRPr="00825944" w:rsidRDefault="0086739A" w:rsidP="005637F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</w:p>
        </w:tc>
      </w:tr>
      <w:tr w:rsidR="0086739A" w:rsidRPr="00825944" w14:paraId="018437D0" w14:textId="77777777" w:rsidTr="005637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" w:type="dxa"/>
            <w:vAlign w:val="center"/>
          </w:tcPr>
          <w:p w14:paraId="109F7A45" w14:textId="77777777" w:rsidR="0086739A" w:rsidRPr="00825944" w:rsidRDefault="0086739A" w:rsidP="005637F1">
            <w:pPr>
              <w:spacing w:line="240" w:lineRule="auto"/>
              <w:jc w:val="center"/>
              <w:rPr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R</w:t>
            </w:r>
          </w:p>
        </w:tc>
        <w:tc>
          <w:tcPr>
            <w:tcW w:w="749" w:type="dxa"/>
            <w:vAlign w:val="center"/>
          </w:tcPr>
          <w:p w14:paraId="512271E5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0.882</w:t>
            </w:r>
          </w:p>
        </w:tc>
        <w:tc>
          <w:tcPr>
            <w:tcW w:w="748" w:type="dxa"/>
            <w:vAlign w:val="center"/>
          </w:tcPr>
          <w:p w14:paraId="31784D50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0.993</w:t>
            </w:r>
          </w:p>
        </w:tc>
        <w:tc>
          <w:tcPr>
            <w:tcW w:w="730" w:type="dxa"/>
            <w:vAlign w:val="center"/>
          </w:tcPr>
          <w:p w14:paraId="6F3AB7D9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0.993</w:t>
            </w:r>
          </w:p>
        </w:tc>
        <w:tc>
          <w:tcPr>
            <w:tcW w:w="749" w:type="dxa"/>
            <w:vAlign w:val="center"/>
          </w:tcPr>
          <w:p w14:paraId="3AABEC1B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0.993</w:t>
            </w:r>
          </w:p>
        </w:tc>
        <w:tc>
          <w:tcPr>
            <w:tcW w:w="730" w:type="dxa"/>
            <w:vAlign w:val="center"/>
          </w:tcPr>
          <w:p w14:paraId="708D8D6A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0.993</w:t>
            </w:r>
          </w:p>
        </w:tc>
        <w:tc>
          <w:tcPr>
            <w:tcW w:w="730" w:type="dxa"/>
            <w:vAlign w:val="center"/>
          </w:tcPr>
          <w:p w14:paraId="017711E6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0.993</w:t>
            </w:r>
          </w:p>
        </w:tc>
        <w:tc>
          <w:tcPr>
            <w:tcW w:w="730" w:type="dxa"/>
            <w:vAlign w:val="center"/>
          </w:tcPr>
          <w:p w14:paraId="4FF657BB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0.878</w:t>
            </w:r>
          </w:p>
        </w:tc>
        <w:tc>
          <w:tcPr>
            <w:tcW w:w="730" w:type="dxa"/>
            <w:vAlign w:val="center"/>
          </w:tcPr>
          <w:p w14:paraId="38907D19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0.885</w:t>
            </w:r>
          </w:p>
        </w:tc>
        <w:tc>
          <w:tcPr>
            <w:tcW w:w="730" w:type="dxa"/>
            <w:vAlign w:val="center"/>
          </w:tcPr>
          <w:p w14:paraId="1A1BF70F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0.86</w:t>
            </w:r>
          </w:p>
        </w:tc>
        <w:tc>
          <w:tcPr>
            <w:tcW w:w="730" w:type="dxa"/>
            <w:vAlign w:val="center"/>
          </w:tcPr>
          <w:p w14:paraId="3DE1BF29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0.851</w:t>
            </w:r>
          </w:p>
        </w:tc>
        <w:tc>
          <w:tcPr>
            <w:tcW w:w="656" w:type="dxa"/>
            <w:vAlign w:val="center"/>
          </w:tcPr>
          <w:p w14:paraId="186F5107" w14:textId="77777777" w:rsidR="0086739A" w:rsidRPr="00825944" w:rsidRDefault="0086739A" w:rsidP="005637F1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auto"/>
                <w:szCs w:val="21"/>
              </w:rPr>
            </w:pPr>
            <w:r w:rsidRPr="00825944">
              <w:rPr>
                <w:color w:val="auto"/>
                <w:szCs w:val="21"/>
              </w:rPr>
              <w:t>1</w:t>
            </w:r>
          </w:p>
        </w:tc>
      </w:tr>
      <w:bookmarkEnd w:id="9"/>
    </w:tbl>
    <w:p w14:paraId="1A4B1363" w14:textId="77777777" w:rsidR="005637F1" w:rsidRPr="00E33F74" w:rsidRDefault="005637F1" w:rsidP="00FB26EE"/>
    <w:sectPr w:rsidR="005637F1" w:rsidRPr="00E33F74" w:rsidSect="00FB26EE">
      <w:footerReference w:type="even" r:id="rId9"/>
      <w:footerReference w:type="default" r:id="rId10"/>
      <w:pgSz w:w="11906" w:h="16838"/>
      <w:pgMar w:top="1440" w:right="1440" w:bottom="1440" w:left="1440" w:header="851" w:footer="992" w:gutter="0"/>
      <w:pgNumType w:start="1"/>
      <w:cols w:space="720"/>
      <w:docGrid w:type="lines" w:linePitch="363" w:charSpace="-15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20FC0" w14:textId="77777777" w:rsidR="00712F04" w:rsidRDefault="00712F04">
      <w:r>
        <w:separator/>
      </w:r>
    </w:p>
  </w:endnote>
  <w:endnote w:type="continuationSeparator" w:id="0">
    <w:p w14:paraId="5D9ABA24" w14:textId="77777777" w:rsidR="00712F04" w:rsidRDefault="0071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楷体_GB2312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F9AC9" w14:textId="77777777" w:rsidR="007B4DD3" w:rsidRDefault="000E410D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noProof/>
      </w:rPr>
      <w:t>37</w:t>
    </w:r>
    <w:r>
      <w:fldChar w:fldCharType="end"/>
    </w:r>
  </w:p>
  <w:p w14:paraId="32121665" w14:textId="77777777" w:rsidR="007B4DD3" w:rsidRDefault="007B4DD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6368472"/>
      <w:docPartObj>
        <w:docPartGallery w:val="Page Numbers (Bottom of Page)"/>
        <w:docPartUnique/>
      </w:docPartObj>
    </w:sdtPr>
    <w:sdtContent>
      <w:p w14:paraId="30AD5263" w14:textId="68F6A67C" w:rsidR="00FB26EE" w:rsidRDefault="00FB26E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F88B7DB" w14:textId="29F568B6" w:rsidR="007B4DD3" w:rsidRPr="00E33F74" w:rsidRDefault="007B4DD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7A3DF" w14:textId="77777777" w:rsidR="00712F04" w:rsidRDefault="00712F04">
      <w:r>
        <w:separator/>
      </w:r>
    </w:p>
  </w:footnote>
  <w:footnote w:type="continuationSeparator" w:id="0">
    <w:p w14:paraId="6B6E95D4" w14:textId="77777777" w:rsidR="00712F04" w:rsidRDefault="00712F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0" w:nlCheck="1" w:checkStyle="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10D"/>
    <w:rsid w:val="0001725F"/>
    <w:rsid w:val="00027F4C"/>
    <w:rsid w:val="00041482"/>
    <w:rsid w:val="00045181"/>
    <w:rsid w:val="00066600"/>
    <w:rsid w:val="00086BEA"/>
    <w:rsid w:val="000A2F18"/>
    <w:rsid w:val="000C4FAE"/>
    <w:rsid w:val="000D1DB4"/>
    <w:rsid w:val="000E410D"/>
    <w:rsid w:val="000F6ABF"/>
    <w:rsid w:val="000F6D60"/>
    <w:rsid w:val="001160A9"/>
    <w:rsid w:val="0014211A"/>
    <w:rsid w:val="0017548F"/>
    <w:rsid w:val="001838FE"/>
    <w:rsid w:val="001A4C15"/>
    <w:rsid w:val="001B79C7"/>
    <w:rsid w:val="001C162A"/>
    <w:rsid w:val="001C6B96"/>
    <w:rsid w:val="001E053D"/>
    <w:rsid w:val="001E3EB8"/>
    <w:rsid w:val="00211CC8"/>
    <w:rsid w:val="00270BCA"/>
    <w:rsid w:val="002B0D3F"/>
    <w:rsid w:val="002B4D25"/>
    <w:rsid w:val="002C2E24"/>
    <w:rsid w:val="002C3647"/>
    <w:rsid w:val="002C7CFE"/>
    <w:rsid w:val="00315362"/>
    <w:rsid w:val="003528CA"/>
    <w:rsid w:val="003628FE"/>
    <w:rsid w:val="00373FD6"/>
    <w:rsid w:val="003905CC"/>
    <w:rsid w:val="003906AD"/>
    <w:rsid w:val="003B4C6C"/>
    <w:rsid w:val="003D4FAF"/>
    <w:rsid w:val="0040280B"/>
    <w:rsid w:val="0040701E"/>
    <w:rsid w:val="004404B2"/>
    <w:rsid w:val="004430CE"/>
    <w:rsid w:val="004527A1"/>
    <w:rsid w:val="0047674D"/>
    <w:rsid w:val="004E1B9E"/>
    <w:rsid w:val="00500AAD"/>
    <w:rsid w:val="005614D3"/>
    <w:rsid w:val="005637F1"/>
    <w:rsid w:val="0059249A"/>
    <w:rsid w:val="00593159"/>
    <w:rsid w:val="005B61E9"/>
    <w:rsid w:val="005B70FF"/>
    <w:rsid w:val="005C50DB"/>
    <w:rsid w:val="005E1E0E"/>
    <w:rsid w:val="005F550B"/>
    <w:rsid w:val="006518CA"/>
    <w:rsid w:val="006623FB"/>
    <w:rsid w:val="00676B05"/>
    <w:rsid w:val="006918D8"/>
    <w:rsid w:val="006B4469"/>
    <w:rsid w:val="006C4C3B"/>
    <w:rsid w:val="006F324D"/>
    <w:rsid w:val="00712F04"/>
    <w:rsid w:val="00731382"/>
    <w:rsid w:val="00733F37"/>
    <w:rsid w:val="007415E4"/>
    <w:rsid w:val="0077159C"/>
    <w:rsid w:val="00780EC0"/>
    <w:rsid w:val="007968B8"/>
    <w:rsid w:val="007B4DD3"/>
    <w:rsid w:val="007E04BD"/>
    <w:rsid w:val="008252B1"/>
    <w:rsid w:val="00825944"/>
    <w:rsid w:val="00853BE9"/>
    <w:rsid w:val="0086739A"/>
    <w:rsid w:val="008A4917"/>
    <w:rsid w:val="008B5D95"/>
    <w:rsid w:val="008F561A"/>
    <w:rsid w:val="00980BE8"/>
    <w:rsid w:val="009A6CF4"/>
    <w:rsid w:val="009C12A8"/>
    <w:rsid w:val="009D4312"/>
    <w:rsid w:val="00A057C5"/>
    <w:rsid w:val="00A06362"/>
    <w:rsid w:val="00A40D1A"/>
    <w:rsid w:val="00A520FE"/>
    <w:rsid w:val="00A53206"/>
    <w:rsid w:val="00A53BD4"/>
    <w:rsid w:val="00A56D78"/>
    <w:rsid w:val="00A81B51"/>
    <w:rsid w:val="00AA0560"/>
    <w:rsid w:val="00AB4DA1"/>
    <w:rsid w:val="00AF4F83"/>
    <w:rsid w:val="00B73887"/>
    <w:rsid w:val="00BC3EC2"/>
    <w:rsid w:val="00BC7AC0"/>
    <w:rsid w:val="00BE6DF0"/>
    <w:rsid w:val="00BF0663"/>
    <w:rsid w:val="00BF111B"/>
    <w:rsid w:val="00C12D8D"/>
    <w:rsid w:val="00C33906"/>
    <w:rsid w:val="00CA5623"/>
    <w:rsid w:val="00CA5D84"/>
    <w:rsid w:val="00CD063E"/>
    <w:rsid w:val="00D03E2B"/>
    <w:rsid w:val="00D23D35"/>
    <w:rsid w:val="00D37FC0"/>
    <w:rsid w:val="00D8358D"/>
    <w:rsid w:val="00D86FF3"/>
    <w:rsid w:val="00D944D9"/>
    <w:rsid w:val="00D950CF"/>
    <w:rsid w:val="00DA6BE5"/>
    <w:rsid w:val="00DC7CB3"/>
    <w:rsid w:val="00E33F74"/>
    <w:rsid w:val="00E51D29"/>
    <w:rsid w:val="00E51E14"/>
    <w:rsid w:val="00E527FF"/>
    <w:rsid w:val="00EA0E6D"/>
    <w:rsid w:val="00EC6905"/>
    <w:rsid w:val="00EC77D3"/>
    <w:rsid w:val="00ED6003"/>
    <w:rsid w:val="00ED6E2A"/>
    <w:rsid w:val="00EE0F6D"/>
    <w:rsid w:val="00F665D6"/>
    <w:rsid w:val="00F92981"/>
    <w:rsid w:val="00F9329D"/>
    <w:rsid w:val="00FB26EE"/>
    <w:rsid w:val="00FD0C19"/>
    <w:rsid w:val="00FE2C56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F6121"/>
  <w14:defaultImageDpi w14:val="32767"/>
  <w15:chartTrackingRefBased/>
  <w15:docId w15:val="{DC43D0BA-D5BA-794F-811A-3CF94840F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EB8"/>
    <w:pPr>
      <w:widowControl w:val="0"/>
      <w:spacing w:line="360" w:lineRule="auto"/>
      <w:jc w:val="both"/>
    </w:pPr>
    <w:rPr>
      <w:rFonts w:ascii="Times New Roman" w:eastAsia="宋体" w:hAnsi="Times New Roman" w:cs="Times New Roman"/>
      <w:kern w:val="2"/>
      <w:sz w:val="21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E410D"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  <w:textAlignment w:val="baseline"/>
    </w:pPr>
    <w:rPr>
      <w:kern w:val="0"/>
      <w:sz w:val="18"/>
      <w:szCs w:val="20"/>
    </w:rPr>
  </w:style>
  <w:style w:type="character" w:customStyle="1" w:styleId="a4">
    <w:name w:val="页脚 字符"/>
    <w:basedOn w:val="a0"/>
    <w:link w:val="a3"/>
    <w:uiPriority w:val="99"/>
    <w:rsid w:val="000E410D"/>
    <w:rPr>
      <w:rFonts w:ascii="Times New Roman" w:eastAsia="宋体" w:hAnsi="Times New Roman" w:cs="Times New Roman"/>
      <w:sz w:val="18"/>
      <w:szCs w:val="20"/>
      <w:lang w:val="en-US" w:eastAsia="zh-CN"/>
    </w:rPr>
  </w:style>
  <w:style w:type="character" w:styleId="a5">
    <w:name w:val="page number"/>
    <w:rsid w:val="000E410D"/>
  </w:style>
  <w:style w:type="paragraph" w:styleId="a6">
    <w:name w:val="annotation text"/>
    <w:basedOn w:val="a"/>
    <w:link w:val="a7"/>
    <w:semiHidden/>
    <w:rsid w:val="000E410D"/>
    <w:pPr>
      <w:jc w:val="left"/>
    </w:pPr>
  </w:style>
  <w:style w:type="character" w:customStyle="1" w:styleId="a7">
    <w:name w:val="批注文字 字符"/>
    <w:basedOn w:val="a0"/>
    <w:link w:val="a6"/>
    <w:semiHidden/>
    <w:rsid w:val="000E410D"/>
    <w:rPr>
      <w:rFonts w:ascii="Times New Roman" w:eastAsia="宋体" w:hAnsi="Times New Roman" w:cs="Times New Roman"/>
      <w:kern w:val="2"/>
      <w:sz w:val="21"/>
      <w:lang w:val="en-US" w:eastAsia="zh-CN"/>
    </w:rPr>
  </w:style>
  <w:style w:type="paragraph" w:styleId="a8">
    <w:name w:val="Body Text Indent"/>
    <w:basedOn w:val="a"/>
    <w:link w:val="a9"/>
    <w:rsid w:val="000E410D"/>
    <w:pPr>
      <w:adjustRightInd w:val="0"/>
      <w:spacing w:line="312" w:lineRule="atLeast"/>
      <w:ind w:firstLine="420"/>
      <w:textAlignment w:val="baseline"/>
    </w:pPr>
    <w:rPr>
      <w:kern w:val="0"/>
      <w:sz w:val="24"/>
      <w:szCs w:val="20"/>
    </w:rPr>
  </w:style>
  <w:style w:type="character" w:customStyle="1" w:styleId="a9">
    <w:name w:val="正文文本缩进 字符"/>
    <w:basedOn w:val="a0"/>
    <w:link w:val="a8"/>
    <w:rsid w:val="000E410D"/>
    <w:rPr>
      <w:rFonts w:ascii="Times New Roman" w:eastAsia="宋体" w:hAnsi="Times New Roman" w:cs="Times New Roman"/>
      <w:szCs w:val="20"/>
      <w:lang w:val="en-US" w:eastAsia="zh-CN"/>
    </w:rPr>
  </w:style>
  <w:style w:type="character" w:styleId="aa">
    <w:name w:val="annotation reference"/>
    <w:semiHidden/>
    <w:rsid w:val="000E410D"/>
    <w:rPr>
      <w:sz w:val="21"/>
      <w:szCs w:val="21"/>
    </w:rPr>
  </w:style>
  <w:style w:type="paragraph" w:styleId="ab">
    <w:name w:val="annotation subject"/>
    <w:basedOn w:val="a6"/>
    <w:next w:val="a6"/>
    <w:link w:val="ac"/>
    <w:uiPriority w:val="99"/>
    <w:semiHidden/>
    <w:unhideWhenUsed/>
    <w:rsid w:val="00066600"/>
    <w:pPr>
      <w:jc w:val="both"/>
    </w:pPr>
    <w:rPr>
      <w:b/>
      <w:bCs/>
      <w:sz w:val="20"/>
      <w:szCs w:val="20"/>
    </w:rPr>
  </w:style>
  <w:style w:type="character" w:customStyle="1" w:styleId="ac">
    <w:name w:val="批注主题 字符"/>
    <w:basedOn w:val="a7"/>
    <w:link w:val="ab"/>
    <w:uiPriority w:val="99"/>
    <w:semiHidden/>
    <w:rsid w:val="00066600"/>
    <w:rPr>
      <w:rFonts w:ascii="Times New Roman" w:eastAsia="宋体" w:hAnsi="Times New Roman" w:cs="Times New Roman"/>
      <w:b/>
      <w:bCs/>
      <w:kern w:val="2"/>
      <w:sz w:val="20"/>
      <w:szCs w:val="20"/>
      <w:lang w:val="en-US" w:eastAsia="zh-CN"/>
    </w:rPr>
  </w:style>
  <w:style w:type="paragraph" w:styleId="ad">
    <w:name w:val="Balloon Text"/>
    <w:basedOn w:val="a"/>
    <w:link w:val="ae"/>
    <w:uiPriority w:val="99"/>
    <w:semiHidden/>
    <w:unhideWhenUsed/>
    <w:rsid w:val="001160A9"/>
    <w:rPr>
      <w:rFonts w:ascii="Segoe UI" w:hAnsi="Segoe UI" w:cs="Segoe UI"/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1160A9"/>
    <w:rPr>
      <w:rFonts w:ascii="Segoe UI" w:eastAsia="宋体" w:hAnsi="Segoe UI" w:cs="Segoe UI"/>
      <w:kern w:val="2"/>
      <w:sz w:val="18"/>
      <w:szCs w:val="18"/>
      <w:lang w:val="en-US" w:eastAsia="zh-CN"/>
    </w:rPr>
  </w:style>
  <w:style w:type="paragraph" w:styleId="af">
    <w:name w:val="Revision"/>
    <w:hidden/>
    <w:uiPriority w:val="99"/>
    <w:semiHidden/>
    <w:rsid w:val="00BC3EC2"/>
    <w:rPr>
      <w:rFonts w:ascii="Times New Roman" w:eastAsia="宋体" w:hAnsi="Times New Roman" w:cs="Times New Roman"/>
      <w:kern w:val="2"/>
      <w:sz w:val="21"/>
      <w:lang w:val="en-US" w:eastAsia="zh-CN"/>
    </w:rPr>
  </w:style>
  <w:style w:type="paragraph" w:styleId="af0">
    <w:name w:val="header"/>
    <w:basedOn w:val="a"/>
    <w:link w:val="af1"/>
    <w:uiPriority w:val="99"/>
    <w:unhideWhenUsed/>
    <w:rsid w:val="00352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3528CA"/>
    <w:rPr>
      <w:rFonts w:ascii="Times New Roman" w:eastAsia="宋体" w:hAnsi="Times New Roman" w:cs="Times New Roman"/>
      <w:kern w:val="2"/>
      <w:sz w:val="18"/>
      <w:szCs w:val="18"/>
      <w:lang w:val="en-US" w:eastAsia="zh-CN"/>
    </w:rPr>
  </w:style>
  <w:style w:type="table" w:customStyle="1" w:styleId="4-31">
    <w:name w:val="清单表 4 - 着色 31"/>
    <w:basedOn w:val="a1"/>
    <w:next w:val="4-3"/>
    <w:uiPriority w:val="49"/>
    <w:rsid w:val="00825944"/>
    <w:rPr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3">
    <w:name w:val="List Table 4 Accent 3"/>
    <w:basedOn w:val="a1"/>
    <w:uiPriority w:val="49"/>
    <w:rsid w:val="00825944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4-310">
    <w:name w:val="网格表 4 - 着色 31"/>
    <w:basedOn w:val="a1"/>
    <w:next w:val="4-30"/>
    <w:uiPriority w:val="49"/>
    <w:rsid w:val="00825944"/>
    <w:rPr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30">
    <w:name w:val="Grid Table 4 Accent 3"/>
    <w:basedOn w:val="a1"/>
    <w:uiPriority w:val="49"/>
    <w:rsid w:val="00825944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6-31">
    <w:name w:val="网格表 6 彩色 - 着色 31"/>
    <w:basedOn w:val="a1"/>
    <w:next w:val="6-3"/>
    <w:uiPriority w:val="51"/>
    <w:rsid w:val="00825944"/>
    <w:rPr>
      <w:color w:val="7B7B7B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3">
    <w:name w:val="Grid Table 6 Colorful Accent 3"/>
    <w:basedOn w:val="a1"/>
    <w:uiPriority w:val="51"/>
    <w:rsid w:val="00825944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2">
    <w:name w:val="Plain Table 2"/>
    <w:basedOn w:val="a1"/>
    <w:uiPriority w:val="42"/>
    <w:rsid w:val="000C4FA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2">
    <w:name w:val="Strong"/>
    <w:basedOn w:val="a0"/>
    <w:uiPriority w:val="22"/>
    <w:qFormat/>
    <w:rsid w:val="008673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Users\Mr.Titanic\Desktop\&#26631;&#26354;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dk1">
                  <a:tint val="88500"/>
                </a:schemeClr>
              </a:solidFill>
              <a:ln w="9525">
                <a:solidFill>
                  <a:schemeClr val="dk1">
                    <a:tint val="885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-8.9943311247256574E-2"/>
                  <c:y val="4.1666666666666666E-3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lnSpc>
                        <a:spcPct val="150000"/>
                      </a:lnSpc>
                      <a:defRPr sz="900" b="0" i="0" u="none" strike="noStrike" kern="1200" baseline="0">
                        <a:solidFill>
                          <a:schemeClr val="tx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altLang="zh-CN" sz="900" baseline="0">
                        <a:solidFill>
                          <a:schemeClr val="tx1"/>
                        </a:solidFill>
                        <a:latin typeface="Arial" panose="020B0604020202020204" pitchFamily="34" charset="0"/>
                        <a:cs typeface="Arial" panose="020B0604020202020204" pitchFamily="34" charset="0"/>
                      </a:rPr>
                      <a:t>y = 1.1050*10^8x + 1.8492*10^6</a:t>
                    </a:r>
                    <a:br>
                      <a:rPr lang="en-US" altLang="zh-CN" sz="900" baseline="0">
                        <a:solidFill>
                          <a:schemeClr val="tx1"/>
                        </a:solidFill>
                        <a:latin typeface="Arial" panose="020B0604020202020204" pitchFamily="34" charset="0"/>
                        <a:cs typeface="Arial" panose="020B0604020202020204" pitchFamily="34" charset="0"/>
                      </a:rPr>
                    </a:br>
                    <a:r>
                      <a:rPr lang="en-US" altLang="zh-CN" sz="900" baseline="0">
                        <a:solidFill>
                          <a:schemeClr val="tx1"/>
                        </a:solidFill>
                        <a:latin typeface="Arial" panose="020B0604020202020204" pitchFamily="34" charset="0"/>
                        <a:cs typeface="Arial" panose="020B0604020202020204" pitchFamily="34" charset="0"/>
                      </a:rPr>
                      <a:t>(R² = 0.9964)</a:t>
                    </a:r>
                    <a:endParaRPr lang="en-US" altLang="zh-CN" sz="900">
                      <a:solidFill>
                        <a:schemeClr val="tx1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</c:rich>
              </c:tx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lnSpc>
                      <a:spcPct val="150000"/>
                    </a:lnSpc>
                    <a:defRPr sz="900" b="0" i="0" u="none" strike="noStrike" kern="1200" baseline="0">
                      <a:solidFill>
                        <a:schemeClr val="tx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 altLang="zh-CN"/>
                </a:p>
              </c:txPr>
            </c:trendlineLbl>
          </c:trendline>
          <c:xVal>
            <c:numRef>
              <c:f>Sheet1!$C$12:$G$12</c:f>
              <c:numCache>
                <c:formatCode>General</c:formatCode>
                <c:ptCount val="5"/>
                <c:pt idx="0">
                  <c:v>0.28000000000000003</c:v>
                </c:pt>
                <c:pt idx="1">
                  <c:v>0.14000000000000001</c:v>
                </c:pt>
                <c:pt idx="2">
                  <c:v>7.0000000000000007E-2</c:v>
                </c:pt>
                <c:pt idx="3">
                  <c:v>3.5000000000000003E-2</c:v>
                </c:pt>
                <c:pt idx="4">
                  <c:v>1.7500000000000002E-2</c:v>
                </c:pt>
              </c:numCache>
            </c:numRef>
          </c:xVal>
          <c:yVal>
            <c:numRef>
              <c:f>Sheet1!$C$13:$G$13</c:f>
              <c:numCache>
                <c:formatCode>General</c:formatCode>
                <c:ptCount val="5"/>
                <c:pt idx="0">
                  <c:v>32433190</c:v>
                </c:pt>
                <c:pt idx="1">
                  <c:v>17677030</c:v>
                </c:pt>
                <c:pt idx="2">
                  <c:v>10536852</c:v>
                </c:pt>
                <c:pt idx="3">
                  <c:v>5696941</c:v>
                </c:pt>
                <c:pt idx="4">
                  <c:v>2848470.5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4361-4210-8790-C4DEF205C6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25053104"/>
        <c:axId val="693161328"/>
      </c:scatterChart>
      <c:valAx>
        <c:axId val="62505310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000" b="0" i="0" u="none" strike="noStrike" baseline="0">
                    <a:solidFill>
                      <a:sysClr val="windowText" lastClr="000000"/>
                    </a:solidFill>
                    <a:effectLst/>
                  </a:rPr>
                  <a:t>C</a:t>
                </a:r>
                <a:r>
                  <a:rPr lang="en-US" altLang="zh-CN" sz="1000" b="0" i="0" u="none" strike="noStrike" baseline="0">
                    <a:solidFill>
                      <a:sysClr val="windowText" lastClr="000000"/>
                    </a:solidFill>
                    <a:effectLst/>
                    <a:latin typeface="Arial" panose="020B0604020202020204" pitchFamily="34" charset="0"/>
                    <a:cs typeface="Arial" panose="020B0604020202020204" pitchFamily="34" charset="0"/>
                  </a:rPr>
                  <a:t>hlorogenic acid concentration /</a:t>
                </a:r>
                <a:r>
                  <a:rPr lang="en-US" altLang="zh-CN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宋体" panose="02010600030101010101" pitchFamily="2" charset="-122"/>
                    <a:cs typeface="Arial" panose="020B0604020202020204" pitchFamily="34" charset="0"/>
                  </a:rPr>
                  <a:t>mg·ml-1</a:t>
                </a:r>
                <a:endParaRPr lang="zh-CN" altLang="en-US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宋体" panose="02010600030101010101" pitchFamily="2" charset="-122"/>
                  <a:cs typeface="Arial" panose="020B0604020202020204" pitchFamily="34" charset="0"/>
                </a:endParaRPr>
              </a:p>
            </c:rich>
          </c:tx>
          <c:layout>
            <c:manualLayout>
              <c:xMode val="edge"/>
              <c:yMode val="edge"/>
              <c:x val="0.33866568198129793"/>
              <c:y val="0.89770833333333322"/>
            </c:manualLayout>
          </c:layout>
          <c:overlay val="0"/>
          <c:spPr>
            <a:noFill/>
            <a:ln>
              <a:solidFill>
                <a:schemeClr val="bg1"/>
              </a:solidFill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93161328"/>
        <c:crosses val="autoZero"/>
        <c:crossBetween val="midCat"/>
      </c:valAx>
      <c:valAx>
        <c:axId val="69316132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000" b="0" i="0" u="none" strike="noStrike" baseline="0">
                    <a:solidFill>
                      <a:sysClr val="windowText" lastClr="000000"/>
                    </a:solidFill>
                    <a:effectLst/>
                  </a:rPr>
                  <a:t>Peak area</a:t>
                </a:r>
                <a:endParaRPr lang="zh-CN" altLang="en-US" b="0" baseline="0">
                  <a:solidFill>
                    <a:sysClr val="windowText" lastClr="000000"/>
                  </a:solidFill>
                  <a:ea typeface="宋体" panose="02010600030101010101" pitchFamily="2" charset="-122"/>
                </a:endParaRPr>
              </a:p>
            </c:rich>
          </c:tx>
          <c:layout>
            <c:manualLayout>
              <c:xMode val="edge"/>
              <c:yMode val="edge"/>
              <c:x val="2.6420079260237782E-2"/>
              <c:y val="0.345968503937007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25053104"/>
        <c:crosses val="autoZero"/>
        <c:crossBetween val="midCat"/>
      </c:valAx>
      <c:spPr>
        <a:noFill/>
        <a:ln w="25400"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9930314960629922"/>
          <c:y val="0.10185185185185185"/>
          <c:w val="0.72932195975503067"/>
          <c:h val="0.72593394575678039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dk1">
                  <a:tint val="88500"/>
                </a:schemeClr>
              </a:solidFill>
              <a:ln w="9525">
                <a:solidFill>
                  <a:schemeClr val="dk1">
                    <a:tint val="885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-4.3793744531933507E-2"/>
                  <c:y val="-1.3888888888888888E-2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lnSpc>
                        <a:spcPct val="150000"/>
                      </a:lnSpc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Arial" panose="020B0604020202020204" pitchFamily="34" charset="0"/>
                        <a:ea typeface="+mn-ea"/>
                        <a:cs typeface="Arial" panose="020B0604020202020204" pitchFamily="34" charset="0"/>
                      </a:defRPr>
                    </a:pPr>
                    <a:r>
                      <a:rPr lang="en-US" altLang="zh-CN" baseline="0"/>
                      <a:t>y = 1.2819*10^7x - 8.3109*10^3</a:t>
                    </a:r>
                    <a:br>
                      <a:rPr lang="en-US" altLang="zh-CN" baseline="0"/>
                    </a:br>
                    <a:r>
                      <a:rPr lang="en-US" altLang="zh-CN" baseline="0"/>
                      <a:t>R² = 0.9979</a:t>
                    </a:r>
                    <a:endParaRPr lang="en-US" altLang="zh-CN"/>
                  </a:p>
                </c:rich>
              </c:tx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lnSpc>
                      <a:spcPct val="150000"/>
                    </a:lnSpc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Arial" panose="020B0604020202020204" pitchFamily="34" charset="0"/>
                      <a:ea typeface="+mn-ea"/>
                      <a:cs typeface="Arial" panose="020B0604020202020204" pitchFamily="34" charset="0"/>
                    </a:defRPr>
                  </a:pPr>
                  <a:endParaRPr lang="en-US" altLang="zh-CN"/>
                </a:p>
              </c:txPr>
            </c:trendlineLbl>
          </c:trendline>
          <c:xVal>
            <c:numRef>
              <c:f>Sheet1!$D$4:$I$4</c:f>
              <c:numCache>
                <c:formatCode>General</c:formatCode>
                <c:ptCount val="6"/>
                <c:pt idx="0">
                  <c:v>0.25</c:v>
                </c:pt>
                <c:pt idx="1">
                  <c:v>0.125</c:v>
                </c:pt>
                <c:pt idx="2">
                  <c:v>6.25E-2</c:v>
                </c:pt>
                <c:pt idx="3">
                  <c:v>3.125E-2</c:v>
                </c:pt>
                <c:pt idx="4">
                  <c:v>1.5625E-2</c:v>
                </c:pt>
                <c:pt idx="5">
                  <c:v>7.8125E-3</c:v>
                </c:pt>
              </c:numCache>
            </c:numRef>
          </c:xVal>
          <c:yVal>
            <c:numRef>
              <c:f>Sheet1!$D$5:$I$5</c:f>
              <c:numCache>
                <c:formatCode>General</c:formatCode>
                <c:ptCount val="6"/>
                <c:pt idx="0">
                  <c:v>3241963</c:v>
                </c:pt>
                <c:pt idx="1">
                  <c:v>1504009</c:v>
                </c:pt>
                <c:pt idx="2">
                  <c:v>757849</c:v>
                </c:pt>
                <c:pt idx="3">
                  <c:v>444654</c:v>
                </c:pt>
                <c:pt idx="4">
                  <c:v>219150</c:v>
                </c:pt>
                <c:pt idx="5" formatCode="#,##0">
                  <c:v>91837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FAB-42BE-AD68-530DF96FAD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35729360"/>
        <c:axId val="835731656"/>
      </c:scatterChart>
      <c:valAx>
        <c:axId val="83572936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Specnuezhenide concentration /mg∙ml-1</a:t>
                </a:r>
                <a:endParaRPr lang="zh-CN"/>
              </a:p>
            </c:rich>
          </c:tx>
          <c:layout>
            <c:manualLayout>
              <c:xMode val="edge"/>
              <c:yMode val="edge"/>
              <c:x val="0.30706124234470689"/>
              <c:y val="0.9156561679790026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835731656"/>
        <c:crosses val="autoZero"/>
        <c:crossBetween val="midCat"/>
      </c:valAx>
      <c:valAx>
        <c:axId val="835731656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Peak area</a:t>
                </a:r>
                <a:endParaRPr lang="zh-CN"/>
              </a:p>
            </c:rich>
          </c:tx>
          <c:layout>
            <c:manualLayout>
              <c:xMode val="edge"/>
              <c:yMode val="edge"/>
              <c:x val="2.7705161854768151E-2"/>
              <c:y val="0.3454206765820939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835729360"/>
        <c:crosses val="autoZero"/>
        <c:crossBetween val="midCat"/>
      </c:valAx>
      <c:spPr>
        <a:noFill/>
        <a:ln w="25400"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zh-CN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等线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等线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等线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等线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1B480-B59B-4C3C-B97E-22C72FBB1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631</Words>
  <Characters>3418</Characters>
  <Application>Microsoft Office Word</Application>
  <DocSecurity>0</DocSecurity>
  <Lines>379</Lines>
  <Paragraphs>253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君超 吴</dc:creator>
  <cp:keywords/>
  <dc:description/>
  <cp:lastModifiedBy>t12041</cp:lastModifiedBy>
  <cp:revision>15</cp:revision>
  <dcterms:created xsi:type="dcterms:W3CDTF">2024-06-16T11:58:00Z</dcterms:created>
  <dcterms:modified xsi:type="dcterms:W3CDTF">2025-08-12T13:10:00Z</dcterms:modified>
</cp:coreProperties>
</file>